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DC37E" w14:textId="7515AD44" w:rsidR="00E34818" w:rsidRPr="0065651D" w:rsidRDefault="00E34818" w:rsidP="00E34818">
      <w:r>
        <w:rPr>
          <w:noProof/>
        </w:rPr>
        <w:drawing>
          <wp:anchor distT="0" distB="0" distL="114300" distR="114300" simplePos="0" relativeHeight="251659264" behindDoc="1" locked="0" layoutInCell="1" allowOverlap="1" wp14:anchorId="6D01898B" wp14:editId="169F9A4B">
            <wp:simplePos x="0" y="0"/>
            <wp:positionH relativeFrom="column">
              <wp:posOffset>-721360</wp:posOffset>
            </wp:positionH>
            <wp:positionV relativeFrom="paragraph">
              <wp:posOffset>-1080770</wp:posOffset>
            </wp:positionV>
            <wp:extent cx="7563600" cy="10692000"/>
            <wp:effectExtent l="0" t="0" r="5715" b="1905"/>
            <wp:wrapNone/>
            <wp:docPr id="3" name="Picture 3" descr="Contemporary aerial swirling water in vibrant blues, greens and yellows. Overlaid with a Torres Strait Islander insipired design. Office of the Commissioner, Meriba Omasker Kaziw Kazipa logo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temporary aerial swirling water in vibrant blues, greens and yellows. Overlaid with a Torres Strait Islander insipired design. Office of the Commissioner, Meriba Omasker Kaziw Kazipa logo in the bottom right corner."/>
                    <pic:cNvPicPr/>
                  </pic:nvPicPr>
                  <pic:blipFill>
                    <a:blip r:embed="rId8">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086C8D2F" w14:textId="77777777" w:rsidR="00237A4E" w:rsidRPr="0065651D" w:rsidRDefault="00237A4E" w:rsidP="00C303E3"/>
    <w:p w14:paraId="4770E8B7" w14:textId="7C423BF0" w:rsidR="00237A4E" w:rsidRPr="0065651D" w:rsidRDefault="00237A4E" w:rsidP="00C303E3"/>
    <w:p w14:paraId="519C8780" w14:textId="43DAE15C" w:rsidR="00237A4E" w:rsidRPr="0065651D" w:rsidRDefault="00237A4E" w:rsidP="00C303E3"/>
    <w:p w14:paraId="7D071D3A" w14:textId="77777777" w:rsidR="00237A4E" w:rsidRPr="0065651D" w:rsidRDefault="00237A4E" w:rsidP="00C303E3">
      <w:r w:rsidRPr="0065651D">
        <w:tab/>
      </w:r>
    </w:p>
    <w:p w14:paraId="14F93136" w14:textId="5BA4FC0B" w:rsidR="00A320B9" w:rsidRPr="0065651D" w:rsidRDefault="00E34818" w:rsidP="00C303E3">
      <w:pPr>
        <w:sectPr w:rsidR="00A320B9" w:rsidRPr="0065651D" w:rsidSect="00814EBE">
          <w:headerReference w:type="first" r:id="rId9"/>
          <w:endnotePr>
            <w:numFmt w:val="decimal"/>
          </w:endnotePr>
          <w:pgSz w:w="11906" w:h="16838"/>
          <w:pgMar w:top="1701" w:right="1134" w:bottom="851" w:left="1134" w:header="709" w:footer="709" w:gutter="0"/>
          <w:cols w:space="708"/>
          <w:titlePg/>
          <w:docGrid w:linePitch="360"/>
        </w:sectPr>
      </w:pPr>
      <w:r w:rsidRPr="0065651D">
        <w:rPr>
          <w:noProof/>
        </w:rPr>
        <mc:AlternateContent>
          <mc:Choice Requires="wps">
            <w:drawing>
              <wp:anchor distT="0" distB="0" distL="114300" distR="114300" simplePos="0" relativeHeight="251661312" behindDoc="0" locked="0" layoutInCell="1" allowOverlap="1" wp14:anchorId="41E2491A" wp14:editId="704B0BF8">
                <wp:simplePos x="0" y="0"/>
                <wp:positionH relativeFrom="margin">
                  <wp:posOffset>-306204</wp:posOffset>
                </wp:positionH>
                <wp:positionV relativeFrom="page">
                  <wp:posOffset>3465095</wp:posOffset>
                </wp:positionV>
                <wp:extent cx="5806800" cy="2307265"/>
                <wp:effectExtent l="0" t="0" r="0" b="4445"/>
                <wp:wrapNone/>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6800" cy="2307265"/>
                        </a:xfrm>
                        <a:prstGeom prst="rect">
                          <a:avLst/>
                        </a:prstGeom>
                        <a:noFill/>
                        <a:ln w="6350">
                          <a:noFill/>
                        </a:ln>
                        <a:effectLst/>
                      </wps:spPr>
                      <wps:txbx>
                        <w:txbxContent>
                          <w:p w14:paraId="39CFAEEE" w14:textId="77777777" w:rsidR="001F4484" w:rsidRPr="005665B1" w:rsidRDefault="001F4484" w:rsidP="00E34818">
                            <w:pPr>
                              <w:pStyle w:val="Coverpagetitle"/>
                            </w:pPr>
                            <w:r w:rsidRPr="006D3101">
                              <w:rPr>
                                <w:rStyle w:val="Strong"/>
                              </w:rPr>
                              <w:t>Guidelines</w:t>
                            </w:r>
                            <w:r w:rsidRPr="005665B1">
                              <w:t xml:space="preserve"> in </w:t>
                            </w:r>
                            <w:r w:rsidRPr="00F24F68">
                              <w:t>relation</w:t>
                            </w:r>
                            <w:r w:rsidRPr="005665B1">
                              <w:t xml:space="preserve"> to the</w:t>
                            </w:r>
                            <w:r>
                              <w:br/>
                            </w:r>
                            <w:r w:rsidRPr="00C01B00">
                              <w:rPr>
                                <w:i/>
                                <w:iCs/>
                              </w:rPr>
                              <w:t xml:space="preserve">Meriba Omasker Kaziw Kazipa </w:t>
                            </w:r>
                            <w:r w:rsidRPr="00C01B00">
                              <w:rPr>
                                <w:i/>
                                <w:iCs/>
                              </w:rPr>
                              <w:br/>
                              <w:t>(Torres Strait Islander Traditional Child Rearing Practice) Act 2020</w:t>
                            </w:r>
                          </w:p>
                          <w:p w14:paraId="6F76A10C" w14:textId="77777777" w:rsidR="001F4484" w:rsidRDefault="001F4484" w:rsidP="00E34818">
                            <w:pPr>
                              <w:pStyle w:val="Coverpageyear"/>
                            </w:pPr>
                          </w:p>
                          <w:p w14:paraId="350D393A" w14:textId="77777777" w:rsidR="001F4484" w:rsidRPr="006D3101" w:rsidRDefault="001F4484" w:rsidP="00E34818">
                            <w:pPr>
                              <w:pStyle w:val="Coverpagebranchname"/>
                            </w:pPr>
                            <w:r w:rsidRPr="006D3101">
                              <w:t>Made by the Commissioner, Meriba Omasker Kaziw Kazipa</w:t>
                            </w:r>
                          </w:p>
                          <w:p w14:paraId="57594740" w14:textId="77777777" w:rsidR="001F4484" w:rsidRPr="006D3101" w:rsidRDefault="001F4484" w:rsidP="00E34818">
                            <w:pPr>
                              <w:pStyle w:val="Coverpagebranchname"/>
                              <w:rPr>
                                <w:b/>
                                <w:bCs/>
                              </w:rPr>
                            </w:pPr>
                            <w:r>
                              <w:rPr>
                                <w:rStyle w:val="Strong"/>
                              </w:rPr>
                              <w:t>September</w:t>
                            </w:r>
                            <w:r w:rsidRPr="006D3101">
                              <w:rPr>
                                <w:rStyle w:val="Strong"/>
                              </w:rPr>
                              <w:t xml:space="preserv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2491A" id="_x0000_t202" coordsize="21600,21600" o:spt="202" path="m,l,21600r21600,l21600,xe">
                <v:stroke joinstyle="miter"/>
                <v:path gradientshapeok="t" o:connecttype="rect"/>
              </v:shapetype>
              <v:shape id="Text Box 26" o:spid="_x0000_s1026" type="#_x0000_t202" style="position:absolute;margin-left:-24.1pt;margin-top:272.85pt;width:457.25pt;height:181.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" filled="f" stroked="f" strokeweight=".5pt">
                <v:textbox inset="0,0,0,0">
                  <w:txbxContent>
                    <w:p w14:paraId="39CFAEEE" w14:textId="77777777" w:rsidR="001F4484" w:rsidRPr="005665B1" w:rsidRDefault="001F4484" w:rsidP="00E34818">
                      <w:pPr>
                        <w:pStyle w:val="Coverpagetitle"/>
                      </w:pPr>
                      <w:r w:rsidRPr="006D3101">
                        <w:rPr>
                          <w:rStyle w:val="Strong"/>
                        </w:rPr>
                        <w:t>Guidelines</w:t>
                      </w:r>
                      <w:r w:rsidRPr="005665B1">
                        <w:t xml:space="preserve"> in </w:t>
                      </w:r>
                      <w:r w:rsidRPr="00F24F68">
                        <w:t>relation</w:t>
                      </w:r>
                      <w:r w:rsidRPr="005665B1">
                        <w:t xml:space="preserve"> to the</w:t>
                      </w:r>
                      <w:r>
                        <w:br/>
                      </w:r>
                      <w:r w:rsidRPr="00C01B00">
                        <w:rPr>
                          <w:i/>
                          <w:iCs/>
                        </w:rPr>
                        <w:t xml:space="preserve">Meriba Omasker Kaziw Kazipa </w:t>
                      </w:r>
                      <w:r w:rsidRPr="00C01B00">
                        <w:rPr>
                          <w:i/>
                          <w:iCs/>
                        </w:rPr>
                        <w:br/>
                        <w:t>(Torres Strait Islander Traditional Child Rearing Practice) Act 2020</w:t>
                      </w:r>
                    </w:p>
                    <w:p w14:paraId="6F76A10C" w14:textId="77777777" w:rsidR="001F4484" w:rsidRDefault="001F4484" w:rsidP="00E34818">
                      <w:pPr>
                        <w:pStyle w:val="Coverpageyear"/>
                      </w:pPr>
                    </w:p>
                    <w:p w14:paraId="350D393A" w14:textId="77777777" w:rsidR="001F4484" w:rsidRPr="006D3101" w:rsidRDefault="001F4484" w:rsidP="00E34818">
                      <w:pPr>
                        <w:pStyle w:val="Coverpagebranchname"/>
                      </w:pPr>
                      <w:r w:rsidRPr="006D3101">
                        <w:t>Made by the Commissioner, Meriba Omasker Kaziw Kazipa</w:t>
                      </w:r>
                    </w:p>
                    <w:p w14:paraId="57594740" w14:textId="77777777" w:rsidR="001F4484" w:rsidRPr="006D3101" w:rsidRDefault="001F4484" w:rsidP="00E34818">
                      <w:pPr>
                        <w:pStyle w:val="Coverpagebranchname"/>
                        <w:rPr>
                          <w:b/>
                          <w:bCs/>
                        </w:rPr>
                      </w:pPr>
                      <w:r>
                        <w:rPr>
                          <w:rStyle w:val="Strong"/>
                        </w:rPr>
                        <w:t>September</w:t>
                      </w:r>
                      <w:r w:rsidRPr="006D3101">
                        <w:rPr>
                          <w:rStyle w:val="Strong"/>
                        </w:rPr>
                        <w:t xml:space="preserve"> 2021</w:t>
                      </w:r>
                    </w:p>
                  </w:txbxContent>
                </v:textbox>
                <w10:wrap anchorx="margin" anchory="page"/>
              </v:shape>
            </w:pict>
          </mc:Fallback>
        </mc:AlternateContent>
      </w:r>
      <w:r w:rsidR="00237A4E" w:rsidRPr="0065651D">
        <w:tab/>
      </w:r>
    </w:p>
    <w:p w14:paraId="07D6B8FF" w14:textId="77777777" w:rsidR="00B41F85" w:rsidRPr="0065651D" w:rsidRDefault="00B41F85" w:rsidP="003D763E">
      <w:pPr>
        <w:pStyle w:val="Heading1"/>
      </w:pPr>
      <w:bookmarkStart w:id="0" w:name="_Ref75778292"/>
      <w:bookmarkStart w:id="1" w:name="_Ref75780964"/>
      <w:bookmarkStart w:id="2" w:name="_Toc81205851"/>
      <w:r w:rsidRPr="0065651D">
        <w:lastRenderedPageBreak/>
        <w:t xml:space="preserve">Authority to Make </w:t>
      </w:r>
      <w:r w:rsidRPr="00166065">
        <w:t>Guidelines</w:t>
      </w:r>
      <w:bookmarkEnd w:id="0"/>
      <w:bookmarkEnd w:id="1"/>
      <w:bookmarkEnd w:id="2"/>
    </w:p>
    <w:p w14:paraId="5383C722" w14:textId="502E9930" w:rsidR="00B41F85" w:rsidRPr="0065651D" w:rsidRDefault="00B41F85" w:rsidP="00C303E3">
      <w:r w:rsidRPr="0065651D">
        <w:t xml:space="preserve">Section 108 of the </w:t>
      </w:r>
      <w:r w:rsidRPr="0065651D">
        <w:rPr>
          <w:i/>
          <w:iCs/>
        </w:rPr>
        <w:t>Meriba Omasker Kaziw Kazipa (Torres Strait Islander Traditional Child Rearing Practice) Act 2020</w:t>
      </w:r>
      <w:r w:rsidRPr="0065651D">
        <w:t xml:space="preserve"> (the </w:t>
      </w:r>
      <w:r w:rsidRPr="0065651D">
        <w:rPr>
          <w:b/>
          <w:bCs/>
        </w:rPr>
        <w:t>Act</w:t>
      </w:r>
      <w:r w:rsidRPr="0065651D">
        <w:t xml:space="preserve">) allows </w:t>
      </w:r>
      <w:r w:rsidR="003011F9">
        <w:t>the Commissioner</w:t>
      </w:r>
      <w:r w:rsidRPr="0065651D">
        <w:t xml:space="preserve"> </w:t>
      </w:r>
      <w:r w:rsidR="006B6008">
        <w:t xml:space="preserve">(Meriba Omasker Kaziw Kazipa) </w:t>
      </w:r>
      <w:r w:rsidRPr="0065651D">
        <w:t xml:space="preserve">to make guidelines for matters within the scope of the Act to assist with fair, timely and consistent compliance with the Act. </w:t>
      </w:r>
    </w:p>
    <w:p w14:paraId="48876C78" w14:textId="35C3AF27" w:rsidR="00FE75C2" w:rsidRPr="0065651D" w:rsidRDefault="00FE75C2" w:rsidP="00C303E3">
      <w:r>
        <w:t xml:space="preserve">These Guidelines are introductory only and deal with issues in a general way. They are not legal advice and additional factors may be relevant in your specific circumstances. For detailed guidance, legal advice should be sought. </w:t>
      </w:r>
    </w:p>
    <w:p w14:paraId="6FA81551" w14:textId="3C656430" w:rsidR="00B41F85" w:rsidRPr="0065651D" w:rsidRDefault="007B3C77" w:rsidP="00C303E3">
      <w:r>
        <w:t>When considering</w:t>
      </w:r>
      <w:r w:rsidR="00B41F85" w:rsidRPr="0065651D">
        <w:t xml:space="preserve"> these guidelines, regard should always be had to the main principle of the Act that any decision made under the Act must be for the wellbeing and best interests of the person subject to the application. </w:t>
      </w:r>
    </w:p>
    <w:p w14:paraId="373A20AF" w14:textId="6511E398" w:rsidR="002620CF" w:rsidRPr="0065651D" w:rsidRDefault="002620CF" w:rsidP="00C303E3">
      <w:r w:rsidRPr="0065651D">
        <w:t xml:space="preserve">This document also makes references to the </w:t>
      </w:r>
      <w:r w:rsidRPr="00815574">
        <w:t>Meriba Omasker Kaziw Kazipa (Torres Strait Islander Traditional Child Rearing Practice) Regulation 2021</w:t>
      </w:r>
      <w:r w:rsidR="004B278B" w:rsidRPr="0065651D">
        <w:t xml:space="preserve"> (the </w:t>
      </w:r>
      <w:r w:rsidR="004B278B" w:rsidRPr="008423E9">
        <w:rPr>
          <w:b/>
          <w:bCs/>
        </w:rPr>
        <w:t>Regulation</w:t>
      </w:r>
      <w:r w:rsidR="004B278B" w:rsidRPr="0065651D">
        <w:t>)</w:t>
      </w:r>
      <w:r w:rsidRPr="0065651D">
        <w:t xml:space="preserve">. </w:t>
      </w:r>
    </w:p>
    <w:p w14:paraId="1A203BFF" w14:textId="77777777" w:rsidR="0050406F" w:rsidRPr="00846EDB" w:rsidRDefault="0050406F" w:rsidP="0050406F">
      <w:pPr>
        <w:pStyle w:val="Heading4"/>
        <w:rPr>
          <w:highlight w:val="yellow"/>
        </w:rPr>
      </w:pPr>
      <w:r w:rsidRPr="001F4484">
        <w:t>Disclaimer</w:t>
      </w:r>
    </w:p>
    <w:p w14:paraId="61AA6DDE" w14:textId="77777777" w:rsidR="0050406F" w:rsidRPr="00846EDB" w:rsidRDefault="0050406F" w:rsidP="0050406F">
      <w:r w:rsidRPr="001F4484">
        <w:t>While every care has been taken in preparing these Guidelines, the Office of the Commissioner, Meriba Omasker Kaziw Kazipa accepts no responsibility for decisions or actions taken as a result of any data, information, statement or advice, expressed or implied, contained within. To the best of our knowledge, the content was correct at the time of publishing.</w:t>
      </w:r>
      <w:r w:rsidRPr="00846EDB">
        <w:t> </w:t>
      </w:r>
    </w:p>
    <w:p w14:paraId="14E7F1C2" w14:textId="21325760" w:rsidR="002620CF" w:rsidRPr="0065651D" w:rsidRDefault="002620CF" w:rsidP="00C303E3"/>
    <w:sdt>
      <w:sdtPr>
        <w:rPr>
          <w:rFonts w:eastAsiaTheme="minorHAnsi"/>
          <w:bCs w:val="0"/>
          <w:iCs w:val="0"/>
          <w:noProof w:val="0"/>
          <w:color w:val="auto"/>
          <w:sz w:val="22"/>
          <w:szCs w:val="22"/>
          <w:lang w:val="en-US"/>
        </w:rPr>
        <w:id w:val="-2047517355"/>
        <w:docPartObj>
          <w:docPartGallery w:val="Table of Contents"/>
          <w:docPartUnique/>
        </w:docPartObj>
      </w:sdtPr>
      <w:sdtEndPr>
        <w:rPr>
          <w:rFonts w:eastAsia="Times New Roman"/>
          <w:sz w:val="20"/>
          <w:szCs w:val="21"/>
          <w:lang w:val="en-AU"/>
        </w:rPr>
      </w:sdtEndPr>
      <w:sdtContent>
        <w:p w14:paraId="002B236A" w14:textId="77777777" w:rsidR="00B41F85" w:rsidRPr="005C39A5" w:rsidRDefault="00B41F85" w:rsidP="005C39A5">
          <w:pPr>
            <w:pStyle w:val="TOCHeading"/>
          </w:pPr>
          <w:r w:rsidRPr="005C39A5">
            <w:t>Contents</w:t>
          </w:r>
        </w:p>
        <w:p w14:paraId="2AAD869C" w14:textId="4275B2E5" w:rsidR="003D763E" w:rsidRPr="003C528D" w:rsidRDefault="00B41F85" w:rsidP="003C528D">
          <w:pPr>
            <w:pStyle w:val="TOC1"/>
            <w:rPr>
              <w:rFonts w:eastAsiaTheme="minorEastAsia"/>
            </w:rPr>
          </w:pPr>
          <w:r w:rsidRPr="0065651D">
            <w:rPr>
              <w:color w:val="55C5CA"/>
              <w:sz w:val="24"/>
              <w:szCs w:val="24"/>
            </w:rPr>
            <w:fldChar w:fldCharType="begin"/>
          </w:r>
          <w:r w:rsidRPr="0065651D">
            <w:instrText xml:space="preserve"> TOC \o "1-3" \h \z \u </w:instrText>
          </w:r>
          <w:r w:rsidRPr="0065651D">
            <w:rPr>
              <w:color w:val="55C5CA"/>
              <w:sz w:val="24"/>
              <w:szCs w:val="24"/>
            </w:rPr>
            <w:fldChar w:fldCharType="separate"/>
          </w:r>
          <w:hyperlink w:anchor="_Toc81205851" w:history="1">
            <w:r w:rsidR="003D763E" w:rsidRPr="003C528D">
              <w:rPr>
                <w:rStyle w:val="Hyperlink"/>
                <w:u w:val="none"/>
              </w:rPr>
              <w:t>Authority to Make Guidelines</w:t>
            </w:r>
            <w:r w:rsidR="003D763E" w:rsidRPr="003C528D">
              <w:rPr>
                <w:webHidden/>
              </w:rPr>
              <w:tab/>
            </w:r>
            <w:r w:rsidR="003D763E" w:rsidRPr="003C528D">
              <w:rPr>
                <w:webHidden/>
              </w:rPr>
              <w:fldChar w:fldCharType="begin"/>
            </w:r>
            <w:r w:rsidR="003D763E" w:rsidRPr="003C528D">
              <w:rPr>
                <w:webHidden/>
              </w:rPr>
              <w:instrText xml:space="preserve"> PAGEREF _Toc81205851 \h </w:instrText>
            </w:r>
            <w:r w:rsidR="003D763E" w:rsidRPr="003C528D">
              <w:rPr>
                <w:webHidden/>
              </w:rPr>
            </w:r>
            <w:r w:rsidR="003D763E" w:rsidRPr="003C528D">
              <w:rPr>
                <w:webHidden/>
              </w:rPr>
              <w:fldChar w:fldCharType="separate"/>
            </w:r>
            <w:r w:rsidR="006469F0">
              <w:rPr>
                <w:webHidden/>
              </w:rPr>
              <w:t>1</w:t>
            </w:r>
            <w:r w:rsidR="003D763E" w:rsidRPr="003C528D">
              <w:rPr>
                <w:webHidden/>
              </w:rPr>
              <w:fldChar w:fldCharType="end"/>
            </w:r>
          </w:hyperlink>
        </w:p>
        <w:p w14:paraId="5E11E3B7" w14:textId="0E03335F" w:rsidR="003D763E" w:rsidRDefault="001F4484" w:rsidP="003C528D">
          <w:pPr>
            <w:pStyle w:val="TOC1"/>
            <w:rPr>
              <w:rFonts w:asciiTheme="minorHAnsi" w:eastAsiaTheme="minorEastAsia" w:hAnsiTheme="minorHAnsi" w:cstheme="minorBidi"/>
              <w:color w:val="auto"/>
              <w:lang w:eastAsia="en-GB"/>
            </w:rPr>
          </w:pPr>
          <w:hyperlink w:anchor="_Toc81205852" w:history="1">
            <w:r w:rsidR="003D763E" w:rsidRPr="005D27A8">
              <w:rPr>
                <w:rStyle w:val="Hyperlink"/>
                <w:b/>
              </w:rPr>
              <w:t>Part 1</w:t>
            </w:r>
            <w:r w:rsidR="003D763E" w:rsidRPr="005D27A8">
              <w:rPr>
                <w:rStyle w:val="Hyperlink"/>
              </w:rPr>
              <w:t xml:space="preserve"> – Purpose of these guidelines</w:t>
            </w:r>
            <w:r w:rsidR="003D763E">
              <w:rPr>
                <w:webHidden/>
              </w:rPr>
              <w:tab/>
            </w:r>
            <w:r w:rsidR="003D763E">
              <w:rPr>
                <w:webHidden/>
              </w:rPr>
              <w:fldChar w:fldCharType="begin"/>
            </w:r>
            <w:r w:rsidR="003D763E">
              <w:rPr>
                <w:webHidden/>
              </w:rPr>
              <w:instrText xml:space="preserve"> PAGEREF _Toc81205852 \h </w:instrText>
            </w:r>
            <w:r w:rsidR="003D763E">
              <w:rPr>
                <w:webHidden/>
              </w:rPr>
            </w:r>
            <w:r w:rsidR="003D763E">
              <w:rPr>
                <w:webHidden/>
              </w:rPr>
              <w:fldChar w:fldCharType="separate"/>
            </w:r>
            <w:r w:rsidR="006469F0">
              <w:rPr>
                <w:webHidden/>
              </w:rPr>
              <w:t>4</w:t>
            </w:r>
            <w:r w:rsidR="003D763E">
              <w:rPr>
                <w:webHidden/>
              </w:rPr>
              <w:fldChar w:fldCharType="end"/>
            </w:r>
          </w:hyperlink>
        </w:p>
        <w:p w14:paraId="6F59C389" w14:textId="610C5223" w:rsidR="003D763E" w:rsidRPr="000E58C5" w:rsidRDefault="001F4484" w:rsidP="000E58C5">
          <w:pPr>
            <w:pStyle w:val="TOC2"/>
            <w:rPr>
              <w:rFonts w:eastAsiaTheme="minorEastAsia"/>
            </w:rPr>
          </w:pPr>
          <w:hyperlink w:anchor="_Toc81205853" w:history="1">
            <w:r w:rsidR="003D763E" w:rsidRPr="000E58C5">
              <w:rPr>
                <w:rStyle w:val="Hyperlink"/>
                <w:color w:val="103B60"/>
                <w:u w:val="none"/>
              </w:rPr>
              <w:t>Main Purpose of the Act – s4</w:t>
            </w:r>
            <w:r w:rsidR="003D763E" w:rsidRPr="000E58C5">
              <w:rPr>
                <w:webHidden/>
              </w:rPr>
              <w:tab/>
            </w:r>
            <w:r w:rsidR="003D763E" w:rsidRPr="000E58C5">
              <w:rPr>
                <w:webHidden/>
              </w:rPr>
              <w:fldChar w:fldCharType="begin"/>
            </w:r>
            <w:r w:rsidR="003D763E" w:rsidRPr="000E58C5">
              <w:rPr>
                <w:webHidden/>
              </w:rPr>
              <w:instrText xml:space="preserve"> PAGEREF _Toc81205853 \h </w:instrText>
            </w:r>
            <w:r w:rsidR="003D763E" w:rsidRPr="000E58C5">
              <w:rPr>
                <w:webHidden/>
              </w:rPr>
            </w:r>
            <w:r w:rsidR="003D763E" w:rsidRPr="000E58C5">
              <w:rPr>
                <w:webHidden/>
              </w:rPr>
              <w:fldChar w:fldCharType="separate"/>
            </w:r>
            <w:r w:rsidR="006469F0">
              <w:rPr>
                <w:webHidden/>
              </w:rPr>
              <w:t>4</w:t>
            </w:r>
            <w:r w:rsidR="003D763E" w:rsidRPr="000E58C5">
              <w:rPr>
                <w:webHidden/>
              </w:rPr>
              <w:fldChar w:fldCharType="end"/>
            </w:r>
          </w:hyperlink>
        </w:p>
        <w:p w14:paraId="61AF59BA" w14:textId="1AC5C463" w:rsidR="003D763E" w:rsidRDefault="001F4484" w:rsidP="000E58C5">
          <w:pPr>
            <w:pStyle w:val="TOC2"/>
            <w:rPr>
              <w:rFonts w:asciiTheme="minorHAnsi" w:eastAsiaTheme="minorEastAsia" w:hAnsiTheme="minorHAnsi" w:cstheme="minorBidi"/>
              <w:color w:val="auto"/>
              <w:sz w:val="24"/>
              <w:szCs w:val="24"/>
              <w:lang w:eastAsia="en-GB"/>
            </w:rPr>
          </w:pPr>
          <w:hyperlink w:anchor="_Toc81205854" w:history="1">
            <w:r w:rsidR="003D763E" w:rsidRPr="005D27A8">
              <w:rPr>
                <w:rStyle w:val="Hyperlink"/>
              </w:rPr>
              <w:t>Main Principle – s6</w:t>
            </w:r>
            <w:r w:rsidR="003D763E">
              <w:rPr>
                <w:webHidden/>
              </w:rPr>
              <w:tab/>
            </w:r>
            <w:r w:rsidR="003D763E">
              <w:rPr>
                <w:webHidden/>
              </w:rPr>
              <w:fldChar w:fldCharType="begin"/>
            </w:r>
            <w:r w:rsidR="003D763E">
              <w:rPr>
                <w:webHidden/>
              </w:rPr>
              <w:instrText xml:space="preserve"> PAGEREF _Toc81205854 \h </w:instrText>
            </w:r>
            <w:r w:rsidR="003D763E">
              <w:rPr>
                <w:webHidden/>
              </w:rPr>
            </w:r>
            <w:r w:rsidR="003D763E">
              <w:rPr>
                <w:webHidden/>
              </w:rPr>
              <w:fldChar w:fldCharType="separate"/>
            </w:r>
            <w:r w:rsidR="006469F0">
              <w:rPr>
                <w:webHidden/>
              </w:rPr>
              <w:t>4</w:t>
            </w:r>
            <w:r w:rsidR="003D763E">
              <w:rPr>
                <w:webHidden/>
              </w:rPr>
              <w:fldChar w:fldCharType="end"/>
            </w:r>
          </w:hyperlink>
        </w:p>
        <w:p w14:paraId="1F121142" w14:textId="51159FB1" w:rsidR="003D763E" w:rsidRPr="000E58C5" w:rsidRDefault="001F4484" w:rsidP="000E58C5">
          <w:pPr>
            <w:pStyle w:val="TOC3"/>
            <w:rPr>
              <w:rFonts w:eastAsiaTheme="minorEastAsia"/>
            </w:rPr>
          </w:pPr>
          <w:hyperlink w:anchor="_Toc81205855" w:history="1">
            <w:r w:rsidR="003D763E" w:rsidRPr="000E58C5">
              <w:rPr>
                <w:rStyle w:val="Hyperlink"/>
                <w:color w:val="5A6D70"/>
                <w:u w:val="none"/>
              </w:rPr>
              <w:t>Wellbeing and best interests of a child</w:t>
            </w:r>
            <w:r w:rsidR="003D763E" w:rsidRPr="000E58C5">
              <w:rPr>
                <w:webHidden/>
              </w:rPr>
              <w:tab/>
            </w:r>
            <w:r w:rsidR="003D763E" w:rsidRPr="000E58C5">
              <w:rPr>
                <w:webHidden/>
              </w:rPr>
              <w:fldChar w:fldCharType="begin"/>
            </w:r>
            <w:r w:rsidR="003D763E" w:rsidRPr="000E58C5">
              <w:rPr>
                <w:webHidden/>
              </w:rPr>
              <w:instrText xml:space="preserve"> PAGEREF _Toc81205855 \h </w:instrText>
            </w:r>
            <w:r w:rsidR="003D763E" w:rsidRPr="000E58C5">
              <w:rPr>
                <w:webHidden/>
              </w:rPr>
            </w:r>
            <w:r w:rsidR="003D763E" w:rsidRPr="000E58C5">
              <w:rPr>
                <w:webHidden/>
              </w:rPr>
              <w:fldChar w:fldCharType="separate"/>
            </w:r>
            <w:r w:rsidR="006469F0">
              <w:rPr>
                <w:webHidden/>
              </w:rPr>
              <w:t>4</w:t>
            </w:r>
            <w:r w:rsidR="003D763E" w:rsidRPr="000E58C5">
              <w:rPr>
                <w:webHidden/>
              </w:rPr>
              <w:fldChar w:fldCharType="end"/>
            </w:r>
          </w:hyperlink>
        </w:p>
        <w:p w14:paraId="132CDEE8" w14:textId="126D08B6" w:rsidR="003D763E" w:rsidRDefault="001F4484" w:rsidP="000E58C5">
          <w:pPr>
            <w:pStyle w:val="TOC3"/>
            <w:rPr>
              <w:rFonts w:asciiTheme="minorHAnsi" w:eastAsiaTheme="minorEastAsia" w:hAnsiTheme="minorHAnsi" w:cstheme="minorBidi"/>
              <w:color w:val="auto"/>
              <w:sz w:val="24"/>
              <w:szCs w:val="24"/>
              <w:lang w:eastAsia="en-GB"/>
            </w:rPr>
          </w:pPr>
          <w:hyperlink w:anchor="_Toc81205856" w:history="1">
            <w:r w:rsidR="003D763E" w:rsidRPr="005D27A8">
              <w:rPr>
                <w:rStyle w:val="Hyperlink"/>
              </w:rPr>
              <w:t>Wellbeing and best interests of an adult</w:t>
            </w:r>
            <w:r w:rsidR="003D763E">
              <w:rPr>
                <w:webHidden/>
              </w:rPr>
              <w:tab/>
            </w:r>
            <w:r w:rsidR="003D763E">
              <w:rPr>
                <w:webHidden/>
              </w:rPr>
              <w:fldChar w:fldCharType="begin"/>
            </w:r>
            <w:r w:rsidR="003D763E">
              <w:rPr>
                <w:webHidden/>
              </w:rPr>
              <w:instrText xml:space="preserve"> PAGEREF _Toc81205856 \h </w:instrText>
            </w:r>
            <w:r w:rsidR="003D763E">
              <w:rPr>
                <w:webHidden/>
              </w:rPr>
            </w:r>
            <w:r w:rsidR="003D763E">
              <w:rPr>
                <w:webHidden/>
              </w:rPr>
              <w:fldChar w:fldCharType="separate"/>
            </w:r>
            <w:r w:rsidR="006469F0">
              <w:rPr>
                <w:webHidden/>
              </w:rPr>
              <w:t>5</w:t>
            </w:r>
            <w:r w:rsidR="003D763E">
              <w:rPr>
                <w:webHidden/>
              </w:rPr>
              <w:fldChar w:fldCharType="end"/>
            </w:r>
          </w:hyperlink>
        </w:p>
        <w:p w14:paraId="3B701A29" w14:textId="54FA4336" w:rsidR="003D763E" w:rsidRDefault="001F4484" w:rsidP="003C528D">
          <w:pPr>
            <w:pStyle w:val="TOC1"/>
            <w:rPr>
              <w:rFonts w:asciiTheme="minorHAnsi" w:eastAsiaTheme="minorEastAsia" w:hAnsiTheme="minorHAnsi" w:cstheme="minorBidi"/>
              <w:color w:val="auto"/>
              <w:lang w:eastAsia="en-GB"/>
            </w:rPr>
          </w:pPr>
          <w:hyperlink w:anchor="_Toc81205857" w:history="1">
            <w:r w:rsidR="003D763E" w:rsidRPr="005D27A8">
              <w:rPr>
                <w:rStyle w:val="Hyperlink"/>
                <w:b/>
              </w:rPr>
              <w:t>Part 2</w:t>
            </w:r>
            <w:r w:rsidR="003D763E" w:rsidRPr="005D27A8">
              <w:rPr>
                <w:rStyle w:val="Hyperlink"/>
              </w:rPr>
              <w:t xml:space="preserve"> – Interpretation</w:t>
            </w:r>
            <w:r w:rsidR="003D763E">
              <w:rPr>
                <w:webHidden/>
              </w:rPr>
              <w:tab/>
            </w:r>
            <w:r w:rsidR="003D763E">
              <w:rPr>
                <w:webHidden/>
              </w:rPr>
              <w:fldChar w:fldCharType="begin"/>
            </w:r>
            <w:r w:rsidR="003D763E">
              <w:rPr>
                <w:webHidden/>
              </w:rPr>
              <w:instrText xml:space="preserve"> PAGEREF _Toc81205857 \h </w:instrText>
            </w:r>
            <w:r w:rsidR="003D763E">
              <w:rPr>
                <w:webHidden/>
              </w:rPr>
            </w:r>
            <w:r w:rsidR="003D763E">
              <w:rPr>
                <w:webHidden/>
              </w:rPr>
              <w:fldChar w:fldCharType="separate"/>
            </w:r>
            <w:r w:rsidR="006469F0">
              <w:rPr>
                <w:webHidden/>
              </w:rPr>
              <w:t>6</w:t>
            </w:r>
            <w:r w:rsidR="003D763E">
              <w:rPr>
                <w:webHidden/>
              </w:rPr>
              <w:fldChar w:fldCharType="end"/>
            </w:r>
          </w:hyperlink>
        </w:p>
        <w:p w14:paraId="56A8735B" w14:textId="06C5FE8F" w:rsidR="003D763E" w:rsidRDefault="001F4484" w:rsidP="000E58C5">
          <w:pPr>
            <w:pStyle w:val="TOC2"/>
            <w:rPr>
              <w:rFonts w:asciiTheme="minorHAnsi" w:eastAsiaTheme="minorEastAsia" w:hAnsiTheme="minorHAnsi" w:cstheme="minorBidi"/>
              <w:color w:val="auto"/>
              <w:sz w:val="24"/>
              <w:szCs w:val="24"/>
              <w:lang w:eastAsia="en-GB"/>
            </w:rPr>
          </w:pPr>
          <w:hyperlink w:anchor="_Toc81205858" w:history="1">
            <w:r w:rsidR="003D763E" w:rsidRPr="005D27A8">
              <w:rPr>
                <w:rStyle w:val="Hyperlink"/>
              </w:rPr>
              <w:t>Terms with specific meaning under the Act</w:t>
            </w:r>
            <w:r w:rsidR="003D763E">
              <w:rPr>
                <w:webHidden/>
              </w:rPr>
              <w:tab/>
            </w:r>
            <w:r w:rsidR="003D763E">
              <w:rPr>
                <w:webHidden/>
              </w:rPr>
              <w:fldChar w:fldCharType="begin"/>
            </w:r>
            <w:r w:rsidR="003D763E">
              <w:rPr>
                <w:webHidden/>
              </w:rPr>
              <w:instrText xml:space="preserve"> PAGEREF _Toc81205858 \h </w:instrText>
            </w:r>
            <w:r w:rsidR="003D763E">
              <w:rPr>
                <w:webHidden/>
              </w:rPr>
            </w:r>
            <w:r w:rsidR="003D763E">
              <w:rPr>
                <w:webHidden/>
              </w:rPr>
              <w:fldChar w:fldCharType="separate"/>
            </w:r>
            <w:r w:rsidR="006469F0">
              <w:rPr>
                <w:webHidden/>
              </w:rPr>
              <w:t>6</w:t>
            </w:r>
            <w:r w:rsidR="003D763E">
              <w:rPr>
                <w:webHidden/>
              </w:rPr>
              <w:fldChar w:fldCharType="end"/>
            </w:r>
          </w:hyperlink>
        </w:p>
        <w:p w14:paraId="175E4972" w14:textId="0746D391" w:rsidR="003D763E" w:rsidRDefault="001F4484" w:rsidP="000E58C5">
          <w:pPr>
            <w:pStyle w:val="TOC2"/>
            <w:rPr>
              <w:rFonts w:asciiTheme="minorHAnsi" w:eastAsiaTheme="minorEastAsia" w:hAnsiTheme="minorHAnsi" w:cstheme="minorBidi"/>
              <w:color w:val="auto"/>
              <w:sz w:val="24"/>
              <w:szCs w:val="24"/>
              <w:lang w:eastAsia="en-GB"/>
            </w:rPr>
          </w:pPr>
          <w:hyperlink w:anchor="_Toc81205859" w:history="1">
            <w:r w:rsidR="003D763E" w:rsidRPr="005D27A8">
              <w:rPr>
                <w:rStyle w:val="Hyperlink"/>
              </w:rPr>
              <w:t>Terms used within these guidelines</w:t>
            </w:r>
            <w:r w:rsidR="003D763E">
              <w:rPr>
                <w:webHidden/>
              </w:rPr>
              <w:tab/>
            </w:r>
            <w:r w:rsidR="003D763E">
              <w:rPr>
                <w:webHidden/>
              </w:rPr>
              <w:fldChar w:fldCharType="begin"/>
            </w:r>
            <w:r w:rsidR="003D763E">
              <w:rPr>
                <w:webHidden/>
              </w:rPr>
              <w:instrText xml:space="preserve"> PAGEREF _Toc81205859 \h </w:instrText>
            </w:r>
            <w:r w:rsidR="003D763E">
              <w:rPr>
                <w:webHidden/>
              </w:rPr>
            </w:r>
            <w:r w:rsidR="003D763E">
              <w:rPr>
                <w:webHidden/>
              </w:rPr>
              <w:fldChar w:fldCharType="separate"/>
            </w:r>
            <w:r w:rsidR="006469F0">
              <w:rPr>
                <w:webHidden/>
              </w:rPr>
              <w:t>7</w:t>
            </w:r>
            <w:r w:rsidR="003D763E">
              <w:rPr>
                <w:webHidden/>
              </w:rPr>
              <w:fldChar w:fldCharType="end"/>
            </w:r>
          </w:hyperlink>
        </w:p>
        <w:p w14:paraId="173456A9" w14:textId="00A746B5" w:rsidR="003D763E" w:rsidRDefault="001F4484" w:rsidP="003C528D">
          <w:pPr>
            <w:pStyle w:val="TOC1"/>
            <w:rPr>
              <w:rFonts w:asciiTheme="minorHAnsi" w:eastAsiaTheme="minorEastAsia" w:hAnsiTheme="minorHAnsi" w:cstheme="minorBidi"/>
              <w:color w:val="auto"/>
              <w:lang w:eastAsia="en-GB"/>
            </w:rPr>
          </w:pPr>
          <w:hyperlink w:anchor="_Toc81205860" w:history="1">
            <w:r w:rsidR="003D763E" w:rsidRPr="005D27A8">
              <w:rPr>
                <w:rStyle w:val="Hyperlink"/>
                <w:b/>
              </w:rPr>
              <w:t>Part 3</w:t>
            </w:r>
            <w:r w:rsidR="003D763E" w:rsidRPr="005D27A8">
              <w:rPr>
                <w:rStyle w:val="Hyperlink"/>
              </w:rPr>
              <w:t xml:space="preserve"> – Commissioner and Office of the Commissioner</w:t>
            </w:r>
            <w:r w:rsidR="003D763E">
              <w:rPr>
                <w:webHidden/>
              </w:rPr>
              <w:tab/>
            </w:r>
            <w:r w:rsidR="003D763E">
              <w:rPr>
                <w:webHidden/>
              </w:rPr>
              <w:fldChar w:fldCharType="begin"/>
            </w:r>
            <w:r w:rsidR="003D763E">
              <w:rPr>
                <w:webHidden/>
              </w:rPr>
              <w:instrText xml:space="preserve"> PAGEREF _Toc81205860 \h </w:instrText>
            </w:r>
            <w:r w:rsidR="003D763E">
              <w:rPr>
                <w:webHidden/>
              </w:rPr>
            </w:r>
            <w:r w:rsidR="003D763E">
              <w:rPr>
                <w:webHidden/>
              </w:rPr>
              <w:fldChar w:fldCharType="separate"/>
            </w:r>
            <w:r w:rsidR="006469F0">
              <w:rPr>
                <w:webHidden/>
              </w:rPr>
              <w:t>8</w:t>
            </w:r>
            <w:r w:rsidR="003D763E">
              <w:rPr>
                <w:webHidden/>
              </w:rPr>
              <w:fldChar w:fldCharType="end"/>
            </w:r>
          </w:hyperlink>
        </w:p>
        <w:p w14:paraId="4DED465E" w14:textId="1B4E23DB" w:rsidR="003D763E" w:rsidRDefault="001F4484" w:rsidP="000E58C5">
          <w:pPr>
            <w:pStyle w:val="TOC2"/>
            <w:rPr>
              <w:rFonts w:asciiTheme="minorHAnsi" w:eastAsiaTheme="minorEastAsia" w:hAnsiTheme="minorHAnsi" w:cstheme="minorBidi"/>
              <w:color w:val="auto"/>
              <w:sz w:val="24"/>
              <w:szCs w:val="24"/>
              <w:lang w:eastAsia="en-GB"/>
            </w:rPr>
          </w:pPr>
          <w:hyperlink w:anchor="_Toc81205861" w:history="1">
            <w:r w:rsidR="003D763E" w:rsidRPr="005D27A8">
              <w:rPr>
                <w:rStyle w:val="Hyperlink"/>
              </w:rPr>
              <w:t>General</w:t>
            </w:r>
            <w:r w:rsidR="003D763E">
              <w:rPr>
                <w:webHidden/>
              </w:rPr>
              <w:tab/>
            </w:r>
            <w:r w:rsidR="003D763E">
              <w:rPr>
                <w:webHidden/>
              </w:rPr>
              <w:fldChar w:fldCharType="begin"/>
            </w:r>
            <w:r w:rsidR="003D763E">
              <w:rPr>
                <w:webHidden/>
              </w:rPr>
              <w:instrText xml:space="preserve"> PAGEREF _Toc81205861 \h </w:instrText>
            </w:r>
            <w:r w:rsidR="003D763E">
              <w:rPr>
                <w:webHidden/>
              </w:rPr>
            </w:r>
            <w:r w:rsidR="003D763E">
              <w:rPr>
                <w:webHidden/>
              </w:rPr>
              <w:fldChar w:fldCharType="separate"/>
            </w:r>
            <w:r w:rsidR="006469F0">
              <w:rPr>
                <w:webHidden/>
              </w:rPr>
              <w:t>8</w:t>
            </w:r>
            <w:r w:rsidR="003D763E">
              <w:rPr>
                <w:webHidden/>
              </w:rPr>
              <w:fldChar w:fldCharType="end"/>
            </w:r>
          </w:hyperlink>
        </w:p>
        <w:p w14:paraId="22B16E19" w14:textId="797EC743" w:rsidR="003D763E" w:rsidRDefault="001F4484" w:rsidP="000E58C5">
          <w:pPr>
            <w:pStyle w:val="TOC2"/>
            <w:rPr>
              <w:rFonts w:asciiTheme="minorHAnsi" w:eastAsiaTheme="minorEastAsia" w:hAnsiTheme="minorHAnsi" w:cstheme="minorBidi"/>
              <w:color w:val="auto"/>
              <w:sz w:val="24"/>
              <w:szCs w:val="24"/>
              <w:lang w:eastAsia="en-GB"/>
            </w:rPr>
          </w:pPr>
          <w:hyperlink w:anchor="_Toc81205862" w:history="1">
            <w:r w:rsidR="003D763E" w:rsidRPr="005D27A8">
              <w:rPr>
                <w:rStyle w:val="Hyperlink"/>
              </w:rPr>
              <w:t>Disclosure of Conflict of Interests – s18</w:t>
            </w:r>
            <w:r w:rsidR="003D763E">
              <w:rPr>
                <w:webHidden/>
              </w:rPr>
              <w:tab/>
            </w:r>
            <w:r w:rsidR="003D763E">
              <w:rPr>
                <w:webHidden/>
              </w:rPr>
              <w:fldChar w:fldCharType="begin"/>
            </w:r>
            <w:r w:rsidR="003D763E">
              <w:rPr>
                <w:webHidden/>
              </w:rPr>
              <w:instrText xml:space="preserve"> PAGEREF _Toc81205862 \h </w:instrText>
            </w:r>
            <w:r w:rsidR="003D763E">
              <w:rPr>
                <w:webHidden/>
              </w:rPr>
            </w:r>
            <w:r w:rsidR="003D763E">
              <w:rPr>
                <w:webHidden/>
              </w:rPr>
              <w:fldChar w:fldCharType="separate"/>
            </w:r>
            <w:r w:rsidR="006469F0">
              <w:rPr>
                <w:webHidden/>
              </w:rPr>
              <w:t>8</w:t>
            </w:r>
            <w:r w:rsidR="003D763E">
              <w:rPr>
                <w:webHidden/>
              </w:rPr>
              <w:fldChar w:fldCharType="end"/>
            </w:r>
          </w:hyperlink>
        </w:p>
        <w:p w14:paraId="0BD988C8" w14:textId="530BA761" w:rsidR="003D763E" w:rsidRDefault="001F4484" w:rsidP="000E58C5">
          <w:pPr>
            <w:pStyle w:val="TOC2"/>
            <w:rPr>
              <w:rFonts w:asciiTheme="minorHAnsi" w:eastAsiaTheme="minorEastAsia" w:hAnsiTheme="minorHAnsi" w:cstheme="minorBidi"/>
              <w:color w:val="auto"/>
              <w:sz w:val="24"/>
              <w:szCs w:val="24"/>
              <w:lang w:eastAsia="en-GB"/>
            </w:rPr>
          </w:pPr>
          <w:hyperlink w:anchor="_Toc81205863" w:history="1">
            <w:r w:rsidR="003D763E" w:rsidRPr="005D27A8">
              <w:rPr>
                <w:rStyle w:val="Hyperlink"/>
              </w:rPr>
              <w:t>Effect of Disclosure Notice – s19</w:t>
            </w:r>
            <w:r w:rsidR="003D763E">
              <w:rPr>
                <w:webHidden/>
              </w:rPr>
              <w:tab/>
            </w:r>
            <w:r w:rsidR="003D763E">
              <w:rPr>
                <w:webHidden/>
              </w:rPr>
              <w:fldChar w:fldCharType="begin"/>
            </w:r>
            <w:r w:rsidR="003D763E">
              <w:rPr>
                <w:webHidden/>
              </w:rPr>
              <w:instrText xml:space="preserve"> PAGEREF _Toc81205863 \h </w:instrText>
            </w:r>
            <w:r w:rsidR="003D763E">
              <w:rPr>
                <w:webHidden/>
              </w:rPr>
            </w:r>
            <w:r w:rsidR="003D763E">
              <w:rPr>
                <w:webHidden/>
              </w:rPr>
              <w:fldChar w:fldCharType="separate"/>
            </w:r>
            <w:r w:rsidR="006469F0">
              <w:rPr>
                <w:webHidden/>
              </w:rPr>
              <w:t>8</w:t>
            </w:r>
            <w:r w:rsidR="003D763E">
              <w:rPr>
                <w:webHidden/>
              </w:rPr>
              <w:fldChar w:fldCharType="end"/>
            </w:r>
          </w:hyperlink>
        </w:p>
        <w:p w14:paraId="33611003" w14:textId="6FCC1CE7" w:rsidR="003D763E" w:rsidRDefault="001F4484" w:rsidP="000E58C5">
          <w:pPr>
            <w:pStyle w:val="TOC2"/>
            <w:rPr>
              <w:rFonts w:asciiTheme="minorHAnsi" w:eastAsiaTheme="minorEastAsia" w:hAnsiTheme="minorHAnsi" w:cstheme="minorBidi"/>
              <w:color w:val="auto"/>
              <w:sz w:val="24"/>
              <w:szCs w:val="24"/>
              <w:lang w:eastAsia="en-GB"/>
            </w:rPr>
          </w:pPr>
          <w:hyperlink w:anchor="_Toc81205864" w:history="1">
            <w:r w:rsidR="003D763E" w:rsidRPr="005D27A8">
              <w:rPr>
                <w:rStyle w:val="Hyperlink"/>
              </w:rPr>
              <w:t>Functions of the Commissioner – s22</w:t>
            </w:r>
            <w:r w:rsidR="003D763E">
              <w:rPr>
                <w:webHidden/>
              </w:rPr>
              <w:tab/>
            </w:r>
            <w:r w:rsidR="003D763E">
              <w:rPr>
                <w:webHidden/>
              </w:rPr>
              <w:fldChar w:fldCharType="begin"/>
            </w:r>
            <w:r w:rsidR="003D763E">
              <w:rPr>
                <w:webHidden/>
              </w:rPr>
              <w:instrText xml:space="preserve"> PAGEREF _Toc81205864 \h </w:instrText>
            </w:r>
            <w:r w:rsidR="003D763E">
              <w:rPr>
                <w:webHidden/>
              </w:rPr>
            </w:r>
            <w:r w:rsidR="003D763E">
              <w:rPr>
                <w:webHidden/>
              </w:rPr>
              <w:fldChar w:fldCharType="separate"/>
            </w:r>
            <w:r w:rsidR="006469F0">
              <w:rPr>
                <w:webHidden/>
              </w:rPr>
              <w:t>9</w:t>
            </w:r>
            <w:r w:rsidR="003D763E">
              <w:rPr>
                <w:webHidden/>
              </w:rPr>
              <w:fldChar w:fldCharType="end"/>
            </w:r>
          </w:hyperlink>
        </w:p>
        <w:p w14:paraId="2DB01523" w14:textId="692FFF6D" w:rsidR="003D763E" w:rsidRDefault="001F4484" w:rsidP="000E58C5">
          <w:pPr>
            <w:pStyle w:val="TOC2"/>
            <w:rPr>
              <w:rFonts w:asciiTheme="minorHAnsi" w:eastAsiaTheme="minorEastAsia" w:hAnsiTheme="minorHAnsi" w:cstheme="minorBidi"/>
              <w:color w:val="auto"/>
              <w:sz w:val="24"/>
              <w:szCs w:val="24"/>
              <w:lang w:eastAsia="en-GB"/>
            </w:rPr>
          </w:pPr>
          <w:hyperlink w:anchor="_Toc81205865" w:history="1">
            <w:r w:rsidR="003D763E" w:rsidRPr="005D27A8">
              <w:rPr>
                <w:rStyle w:val="Hyperlink"/>
              </w:rPr>
              <w:t>Obligations in Commissioner performing functions – s23</w:t>
            </w:r>
            <w:r w:rsidR="003D763E">
              <w:rPr>
                <w:webHidden/>
              </w:rPr>
              <w:tab/>
            </w:r>
            <w:r w:rsidR="003D763E">
              <w:rPr>
                <w:webHidden/>
              </w:rPr>
              <w:fldChar w:fldCharType="begin"/>
            </w:r>
            <w:r w:rsidR="003D763E">
              <w:rPr>
                <w:webHidden/>
              </w:rPr>
              <w:instrText xml:space="preserve"> PAGEREF _Toc81205865 \h </w:instrText>
            </w:r>
            <w:r w:rsidR="003D763E">
              <w:rPr>
                <w:webHidden/>
              </w:rPr>
            </w:r>
            <w:r w:rsidR="003D763E">
              <w:rPr>
                <w:webHidden/>
              </w:rPr>
              <w:fldChar w:fldCharType="separate"/>
            </w:r>
            <w:r w:rsidR="006469F0">
              <w:rPr>
                <w:webHidden/>
              </w:rPr>
              <w:t>9</w:t>
            </w:r>
            <w:r w:rsidR="003D763E">
              <w:rPr>
                <w:webHidden/>
              </w:rPr>
              <w:fldChar w:fldCharType="end"/>
            </w:r>
          </w:hyperlink>
        </w:p>
        <w:p w14:paraId="5727B595" w14:textId="15135147" w:rsidR="003D763E" w:rsidRDefault="001F4484" w:rsidP="000E58C5">
          <w:pPr>
            <w:pStyle w:val="TOC2"/>
            <w:rPr>
              <w:rFonts w:asciiTheme="minorHAnsi" w:eastAsiaTheme="minorEastAsia" w:hAnsiTheme="minorHAnsi" w:cstheme="minorBidi"/>
              <w:color w:val="auto"/>
              <w:sz w:val="24"/>
              <w:szCs w:val="24"/>
              <w:lang w:eastAsia="en-GB"/>
            </w:rPr>
          </w:pPr>
          <w:hyperlink w:anchor="_Toc81205866" w:history="1">
            <w:r w:rsidR="003D763E" w:rsidRPr="005D27A8">
              <w:rPr>
                <w:rStyle w:val="Hyperlink"/>
              </w:rPr>
              <w:t>Powers of Commissioner – s24</w:t>
            </w:r>
            <w:r w:rsidR="003D763E">
              <w:rPr>
                <w:webHidden/>
              </w:rPr>
              <w:tab/>
            </w:r>
            <w:r w:rsidR="003D763E">
              <w:rPr>
                <w:webHidden/>
              </w:rPr>
              <w:fldChar w:fldCharType="begin"/>
            </w:r>
            <w:r w:rsidR="003D763E">
              <w:rPr>
                <w:webHidden/>
              </w:rPr>
              <w:instrText xml:space="preserve"> PAGEREF _Toc81205866 \h </w:instrText>
            </w:r>
            <w:r w:rsidR="003D763E">
              <w:rPr>
                <w:webHidden/>
              </w:rPr>
            </w:r>
            <w:r w:rsidR="003D763E">
              <w:rPr>
                <w:webHidden/>
              </w:rPr>
              <w:fldChar w:fldCharType="separate"/>
            </w:r>
            <w:r w:rsidR="006469F0">
              <w:rPr>
                <w:webHidden/>
              </w:rPr>
              <w:t>9</w:t>
            </w:r>
            <w:r w:rsidR="003D763E">
              <w:rPr>
                <w:webHidden/>
              </w:rPr>
              <w:fldChar w:fldCharType="end"/>
            </w:r>
          </w:hyperlink>
        </w:p>
        <w:p w14:paraId="296DF51D" w14:textId="2AA977C1" w:rsidR="003D763E" w:rsidRDefault="001F4484" w:rsidP="000E58C5">
          <w:pPr>
            <w:pStyle w:val="TOC2"/>
            <w:rPr>
              <w:rFonts w:asciiTheme="minorHAnsi" w:eastAsiaTheme="minorEastAsia" w:hAnsiTheme="minorHAnsi" w:cstheme="minorBidi"/>
              <w:color w:val="auto"/>
              <w:sz w:val="24"/>
              <w:szCs w:val="24"/>
              <w:lang w:eastAsia="en-GB"/>
            </w:rPr>
          </w:pPr>
          <w:hyperlink w:anchor="_Toc81205867" w:history="1">
            <w:r w:rsidR="003D763E" w:rsidRPr="005D27A8">
              <w:rPr>
                <w:rStyle w:val="Hyperlink"/>
              </w:rPr>
              <w:t>Commissioner not subject to direction – s25</w:t>
            </w:r>
            <w:r w:rsidR="003D763E">
              <w:rPr>
                <w:webHidden/>
              </w:rPr>
              <w:tab/>
            </w:r>
            <w:r w:rsidR="003D763E">
              <w:rPr>
                <w:webHidden/>
              </w:rPr>
              <w:fldChar w:fldCharType="begin"/>
            </w:r>
            <w:r w:rsidR="003D763E">
              <w:rPr>
                <w:webHidden/>
              </w:rPr>
              <w:instrText xml:space="preserve"> PAGEREF _Toc81205867 \h </w:instrText>
            </w:r>
            <w:r w:rsidR="003D763E">
              <w:rPr>
                <w:webHidden/>
              </w:rPr>
            </w:r>
            <w:r w:rsidR="003D763E">
              <w:rPr>
                <w:webHidden/>
              </w:rPr>
              <w:fldChar w:fldCharType="separate"/>
            </w:r>
            <w:r w:rsidR="006469F0">
              <w:rPr>
                <w:webHidden/>
              </w:rPr>
              <w:t>10</w:t>
            </w:r>
            <w:r w:rsidR="003D763E">
              <w:rPr>
                <w:webHidden/>
              </w:rPr>
              <w:fldChar w:fldCharType="end"/>
            </w:r>
          </w:hyperlink>
        </w:p>
        <w:p w14:paraId="7A612728" w14:textId="0D4C92F1" w:rsidR="003D763E" w:rsidRDefault="001F4484" w:rsidP="003C528D">
          <w:pPr>
            <w:pStyle w:val="TOC1"/>
            <w:rPr>
              <w:rFonts w:asciiTheme="minorHAnsi" w:eastAsiaTheme="minorEastAsia" w:hAnsiTheme="minorHAnsi" w:cstheme="minorBidi"/>
              <w:color w:val="auto"/>
              <w:lang w:eastAsia="en-GB"/>
            </w:rPr>
          </w:pPr>
          <w:hyperlink w:anchor="_Toc81205868" w:history="1">
            <w:r w:rsidR="003D763E" w:rsidRPr="005D27A8">
              <w:rPr>
                <w:rStyle w:val="Hyperlink"/>
                <w:b/>
              </w:rPr>
              <w:t>Part 4</w:t>
            </w:r>
            <w:r w:rsidR="003D763E" w:rsidRPr="005D27A8">
              <w:rPr>
                <w:rStyle w:val="Hyperlink"/>
              </w:rPr>
              <w:t xml:space="preserve"> – Applications for Cultural Recognition Orders</w:t>
            </w:r>
            <w:r w:rsidR="003D763E">
              <w:rPr>
                <w:webHidden/>
              </w:rPr>
              <w:tab/>
            </w:r>
            <w:r w:rsidR="003D763E">
              <w:rPr>
                <w:webHidden/>
              </w:rPr>
              <w:fldChar w:fldCharType="begin"/>
            </w:r>
            <w:r w:rsidR="003D763E">
              <w:rPr>
                <w:webHidden/>
              </w:rPr>
              <w:instrText xml:space="preserve"> PAGEREF _Toc81205868 \h </w:instrText>
            </w:r>
            <w:r w:rsidR="003D763E">
              <w:rPr>
                <w:webHidden/>
              </w:rPr>
            </w:r>
            <w:r w:rsidR="003D763E">
              <w:rPr>
                <w:webHidden/>
              </w:rPr>
              <w:fldChar w:fldCharType="separate"/>
            </w:r>
            <w:r w:rsidR="006469F0">
              <w:rPr>
                <w:webHidden/>
              </w:rPr>
              <w:t>11</w:t>
            </w:r>
            <w:r w:rsidR="003D763E">
              <w:rPr>
                <w:webHidden/>
              </w:rPr>
              <w:fldChar w:fldCharType="end"/>
            </w:r>
          </w:hyperlink>
        </w:p>
        <w:p w14:paraId="7C2830A0" w14:textId="23E61421" w:rsidR="003D763E" w:rsidRDefault="001F4484" w:rsidP="000E58C5">
          <w:pPr>
            <w:pStyle w:val="TOC2"/>
            <w:rPr>
              <w:rFonts w:asciiTheme="minorHAnsi" w:eastAsiaTheme="minorEastAsia" w:hAnsiTheme="minorHAnsi" w:cstheme="minorBidi"/>
              <w:color w:val="auto"/>
              <w:sz w:val="24"/>
              <w:szCs w:val="24"/>
              <w:lang w:eastAsia="en-GB"/>
            </w:rPr>
          </w:pPr>
          <w:hyperlink w:anchor="_Toc81205869" w:history="1">
            <w:r w:rsidR="003D763E" w:rsidRPr="005D27A8">
              <w:rPr>
                <w:rStyle w:val="Hyperlink"/>
              </w:rPr>
              <w:t>Preliminary Criteria for making an application for CRO – s32</w:t>
            </w:r>
            <w:r w:rsidR="003D763E">
              <w:rPr>
                <w:webHidden/>
              </w:rPr>
              <w:tab/>
            </w:r>
            <w:r w:rsidR="003D763E">
              <w:rPr>
                <w:webHidden/>
              </w:rPr>
              <w:fldChar w:fldCharType="begin"/>
            </w:r>
            <w:r w:rsidR="003D763E">
              <w:rPr>
                <w:webHidden/>
              </w:rPr>
              <w:instrText xml:space="preserve"> PAGEREF _Toc81205869 \h </w:instrText>
            </w:r>
            <w:r w:rsidR="003D763E">
              <w:rPr>
                <w:webHidden/>
              </w:rPr>
            </w:r>
            <w:r w:rsidR="003D763E">
              <w:rPr>
                <w:webHidden/>
              </w:rPr>
              <w:fldChar w:fldCharType="separate"/>
            </w:r>
            <w:r w:rsidR="006469F0">
              <w:rPr>
                <w:webHidden/>
              </w:rPr>
              <w:t>11</w:t>
            </w:r>
            <w:r w:rsidR="003D763E">
              <w:rPr>
                <w:webHidden/>
              </w:rPr>
              <w:fldChar w:fldCharType="end"/>
            </w:r>
          </w:hyperlink>
        </w:p>
        <w:p w14:paraId="2CDE5726" w14:textId="23B01621" w:rsidR="003D763E" w:rsidRDefault="001F4484" w:rsidP="000E58C5">
          <w:pPr>
            <w:pStyle w:val="TOC2"/>
            <w:rPr>
              <w:rFonts w:asciiTheme="minorHAnsi" w:eastAsiaTheme="minorEastAsia" w:hAnsiTheme="minorHAnsi" w:cstheme="minorBidi"/>
              <w:color w:val="auto"/>
              <w:sz w:val="24"/>
              <w:szCs w:val="24"/>
              <w:lang w:eastAsia="en-GB"/>
            </w:rPr>
          </w:pPr>
          <w:hyperlink w:anchor="_Toc81205870" w:history="1">
            <w:r w:rsidR="003D763E" w:rsidRPr="005D27A8">
              <w:rPr>
                <w:rStyle w:val="Hyperlink"/>
              </w:rPr>
              <w:t>Making an Application – ss33, 34, 35, 36, 37, 38, 39</w:t>
            </w:r>
            <w:r w:rsidR="003D763E">
              <w:rPr>
                <w:webHidden/>
              </w:rPr>
              <w:tab/>
            </w:r>
            <w:r w:rsidR="003D763E">
              <w:rPr>
                <w:webHidden/>
              </w:rPr>
              <w:fldChar w:fldCharType="begin"/>
            </w:r>
            <w:r w:rsidR="003D763E">
              <w:rPr>
                <w:webHidden/>
              </w:rPr>
              <w:instrText xml:space="preserve"> PAGEREF _Toc81205870 \h </w:instrText>
            </w:r>
            <w:r w:rsidR="003D763E">
              <w:rPr>
                <w:webHidden/>
              </w:rPr>
            </w:r>
            <w:r w:rsidR="003D763E">
              <w:rPr>
                <w:webHidden/>
              </w:rPr>
              <w:fldChar w:fldCharType="separate"/>
            </w:r>
            <w:r w:rsidR="006469F0">
              <w:rPr>
                <w:webHidden/>
              </w:rPr>
              <w:t>11</w:t>
            </w:r>
            <w:r w:rsidR="003D763E">
              <w:rPr>
                <w:webHidden/>
              </w:rPr>
              <w:fldChar w:fldCharType="end"/>
            </w:r>
          </w:hyperlink>
        </w:p>
        <w:p w14:paraId="68C20B5E" w14:textId="77699255" w:rsidR="003D763E" w:rsidRDefault="001F4484" w:rsidP="000E58C5">
          <w:pPr>
            <w:pStyle w:val="TOC3"/>
            <w:rPr>
              <w:rFonts w:asciiTheme="minorHAnsi" w:eastAsiaTheme="minorEastAsia" w:hAnsiTheme="minorHAnsi" w:cstheme="minorBidi"/>
              <w:color w:val="auto"/>
              <w:sz w:val="24"/>
              <w:szCs w:val="24"/>
              <w:lang w:eastAsia="en-GB"/>
            </w:rPr>
          </w:pPr>
          <w:hyperlink w:anchor="_Toc81205871" w:history="1">
            <w:r w:rsidR="003D763E" w:rsidRPr="005D27A8">
              <w:rPr>
                <w:rStyle w:val="Hyperlink"/>
                <w:iCs/>
              </w:rPr>
              <w:t>Child Applications</w:t>
            </w:r>
            <w:r w:rsidR="003D763E">
              <w:rPr>
                <w:webHidden/>
              </w:rPr>
              <w:tab/>
            </w:r>
            <w:r w:rsidR="003D763E">
              <w:rPr>
                <w:webHidden/>
              </w:rPr>
              <w:fldChar w:fldCharType="begin"/>
            </w:r>
            <w:r w:rsidR="003D763E">
              <w:rPr>
                <w:webHidden/>
              </w:rPr>
              <w:instrText xml:space="preserve"> PAGEREF _Toc81205871 \h </w:instrText>
            </w:r>
            <w:r w:rsidR="003D763E">
              <w:rPr>
                <w:webHidden/>
              </w:rPr>
            </w:r>
            <w:r w:rsidR="003D763E">
              <w:rPr>
                <w:webHidden/>
              </w:rPr>
              <w:fldChar w:fldCharType="separate"/>
            </w:r>
            <w:r w:rsidR="006469F0">
              <w:rPr>
                <w:webHidden/>
              </w:rPr>
              <w:t>11</w:t>
            </w:r>
            <w:r w:rsidR="003D763E">
              <w:rPr>
                <w:webHidden/>
              </w:rPr>
              <w:fldChar w:fldCharType="end"/>
            </w:r>
          </w:hyperlink>
        </w:p>
        <w:p w14:paraId="773B08AF" w14:textId="642B5923" w:rsidR="003D763E" w:rsidRDefault="001F4484" w:rsidP="000E58C5">
          <w:pPr>
            <w:pStyle w:val="TOC3"/>
            <w:rPr>
              <w:rFonts w:asciiTheme="minorHAnsi" w:eastAsiaTheme="minorEastAsia" w:hAnsiTheme="minorHAnsi" w:cstheme="minorBidi"/>
              <w:color w:val="auto"/>
              <w:sz w:val="24"/>
              <w:szCs w:val="24"/>
              <w:lang w:eastAsia="en-GB"/>
            </w:rPr>
          </w:pPr>
          <w:hyperlink w:anchor="_Toc81205872" w:history="1">
            <w:r w:rsidR="003D763E" w:rsidRPr="005D27A8">
              <w:rPr>
                <w:rStyle w:val="Hyperlink"/>
                <w:iCs/>
              </w:rPr>
              <w:t>Adult Applications</w:t>
            </w:r>
            <w:r w:rsidR="003D763E">
              <w:rPr>
                <w:webHidden/>
              </w:rPr>
              <w:tab/>
            </w:r>
            <w:r w:rsidR="003D763E">
              <w:rPr>
                <w:webHidden/>
              </w:rPr>
              <w:fldChar w:fldCharType="begin"/>
            </w:r>
            <w:r w:rsidR="003D763E">
              <w:rPr>
                <w:webHidden/>
              </w:rPr>
              <w:instrText xml:space="preserve"> PAGEREF _Toc81205872 \h </w:instrText>
            </w:r>
            <w:r w:rsidR="003D763E">
              <w:rPr>
                <w:webHidden/>
              </w:rPr>
            </w:r>
            <w:r w:rsidR="003D763E">
              <w:rPr>
                <w:webHidden/>
              </w:rPr>
              <w:fldChar w:fldCharType="separate"/>
            </w:r>
            <w:r w:rsidR="006469F0">
              <w:rPr>
                <w:webHidden/>
              </w:rPr>
              <w:t>13</w:t>
            </w:r>
            <w:r w:rsidR="003D763E">
              <w:rPr>
                <w:webHidden/>
              </w:rPr>
              <w:fldChar w:fldCharType="end"/>
            </w:r>
          </w:hyperlink>
        </w:p>
        <w:p w14:paraId="2EC92539" w14:textId="2E72CD37" w:rsidR="003D763E" w:rsidRDefault="001F4484" w:rsidP="003C528D">
          <w:pPr>
            <w:pStyle w:val="TOC1"/>
            <w:rPr>
              <w:rFonts w:asciiTheme="minorHAnsi" w:eastAsiaTheme="minorEastAsia" w:hAnsiTheme="minorHAnsi" w:cstheme="minorBidi"/>
              <w:color w:val="auto"/>
              <w:lang w:eastAsia="en-GB"/>
            </w:rPr>
          </w:pPr>
          <w:hyperlink w:anchor="_Toc81205873" w:history="1">
            <w:r w:rsidR="003D763E" w:rsidRPr="005D27A8">
              <w:rPr>
                <w:rStyle w:val="Hyperlink"/>
                <w:b/>
              </w:rPr>
              <w:t>Part 5</w:t>
            </w:r>
            <w:r w:rsidR="003D763E" w:rsidRPr="005D27A8">
              <w:rPr>
                <w:rStyle w:val="Hyperlink"/>
              </w:rPr>
              <w:t xml:space="preserve"> – Cultural Recognition Order</w:t>
            </w:r>
            <w:r w:rsidR="003D763E">
              <w:rPr>
                <w:webHidden/>
              </w:rPr>
              <w:tab/>
            </w:r>
            <w:r w:rsidR="003D763E">
              <w:rPr>
                <w:webHidden/>
              </w:rPr>
              <w:fldChar w:fldCharType="begin"/>
            </w:r>
            <w:r w:rsidR="003D763E">
              <w:rPr>
                <w:webHidden/>
              </w:rPr>
              <w:instrText xml:space="preserve"> PAGEREF _Toc81205873 \h </w:instrText>
            </w:r>
            <w:r w:rsidR="003D763E">
              <w:rPr>
                <w:webHidden/>
              </w:rPr>
            </w:r>
            <w:r w:rsidR="003D763E">
              <w:rPr>
                <w:webHidden/>
              </w:rPr>
              <w:fldChar w:fldCharType="separate"/>
            </w:r>
            <w:r w:rsidR="006469F0">
              <w:rPr>
                <w:webHidden/>
              </w:rPr>
              <w:t>15</w:t>
            </w:r>
            <w:r w:rsidR="003D763E">
              <w:rPr>
                <w:webHidden/>
              </w:rPr>
              <w:fldChar w:fldCharType="end"/>
            </w:r>
          </w:hyperlink>
        </w:p>
        <w:p w14:paraId="75A5DB16" w14:textId="3E966727" w:rsidR="003D763E" w:rsidRDefault="001F4484" w:rsidP="000E58C5">
          <w:pPr>
            <w:pStyle w:val="TOC2"/>
            <w:rPr>
              <w:rFonts w:asciiTheme="minorHAnsi" w:eastAsiaTheme="minorEastAsia" w:hAnsiTheme="minorHAnsi" w:cstheme="minorBidi"/>
              <w:color w:val="auto"/>
              <w:sz w:val="24"/>
              <w:szCs w:val="24"/>
              <w:lang w:eastAsia="en-GB"/>
            </w:rPr>
          </w:pPr>
          <w:hyperlink w:anchor="_Toc81205874" w:history="1">
            <w:r w:rsidR="003D763E" w:rsidRPr="005D27A8">
              <w:rPr>
                <w:rStyle w:val="Hyperlink"/>
              </w:rPr>
              <w:t>Commissioner may make request for additional information – s41</w:t>
            </w:r>
            <w:r w:rsidR="003D763E">
              <w:rPr>
                <w:webHidden/>
              </w:rPr>
              <w:tab/>
            </w:r>
            <w:r w:rsidR="003D763E">
              <w:rPr>
                <w:webHidden/>
              </w:rPr>
              <w:fldChar w:fldCharType="begin"/>
            </w:r>
            <w:r w:rsidR="003D763E">
              <w:rPr>
                <w:webHidden/>
              </w:rPr>
              <w:instrText xml:space="preserve"> PAGEREF _Toc81205874 \h </w:instrText>
            </w:r>
            <w:r w:rsidR="003D763E">
              <w:rPr>
                <w:webHidden/>
              </w:rPr>
            </w:r>
            <w:r w:rsidR="003D763E">
              <w:rPr>
                <w:webHidden/>
              </w:rPr>
              <w:fldChar w:fldCharType="separate"/>
            </w:r>
            <w:r w:rsidR="006469F0">
              <w:rPr>
                <w:webHidden/>
              </w:rPr>
              <w:t>15</w:t>
            </w:r>
            <w:r w:rsidR="003D763E">
              <w:rPr>
                <w:webHidden/>
              </w:rPr>
              <w:fldChar w:fldCharType="end"/>
            </w:r>
          </w:hyperlink>
        </w:p>
        <w:p w14:paraId="76D2E3F5" w14:textId="3E152B05" w:rsidR="003D763E" w:rsidRDefault="001F4484" w:rsidP="000E58C5">
          <w:pPr>
            <w:pStyle w:val="TOC2"/>
            <w:rPr>
              <w:rFonts w:asciiTheme="minorHAnsi" w:eastAsiaTheme="minorEastAsia" w:hAnsiTheme="minorHAnsi" w:cstheme="minorBidi"/>
              <w:color w:val="auto"/>
              <w:sz w:val="24"/>
              <w:szCs w:val="24"/>
              <w:lang w:eastAsia="en-GB"/>
            </w:rPr>
          </w:pPr>
          <w:hyperlink w:anchor="_Toc81205875" w:history="1">
            <w:r w:rsidR="003D763E" w:rsidRPr="005D27A8">
              <w:rPr>
                <w:rStyle w:val="Hyperlink"/>
              </w:rPr>
              <w:t>Withdrawal of application – s42</w:t>
            </w:r>
            <w:r w:rsidR="003D763E">
              <w:rPr>
                <w:webHidden/>
              </w:rPr>
              <w:tab/>
            </w:r>
            <w:r w:rsidR="003D763E">
              <w:rPr>
                <w:webHidden/>
              </w:rPr>
              <w:fldChar w:fldCharType="begin"/>
            </w:r>
            <w:r w:rsidR="003D763E">
              <w:rPr>
                <w:webHidden/>
              </w:rPr>
              <w:instrText xml:space="preserve"> PAGEREF _Toc81205875 \h </w:instrText>
            </w:r>
            <w:r w:rsidR="003D763E">
              <w:rPr>
                <w:webHidden/>
              </w:rPr>
            </w:r>
            <w:r w:rsidR="003D763E">
              <w:rPr>
                <w:webHidden/>
              </w:rPr>
              <w:fldChar w:fldCharType="separate"/>
            </w:r>
            <w:r w:rsidR="006469F0">
              <w:rPr>
                <w:webHidden/>
              </w:rPr>
              <w:t>15</w:t>
            </w:r>
            <w:r w:rsidR="003D763E">
              <w:rPr>
                <w:webHidden/>
              </w:rPr>
              <w:fldChar w:fldCharType="end"/>
            </w:r>
          </w:hyperlink>
        </w:p>
        <w:p w14:paraId="13802FB5" w14:textId="682496F6" w:rsidR="003D763E" w:rsidRDefault="001F4484" w:rsidP="000E58C5">
          <w:pPr>
            <w:pStyle w:val="TOC2"/>
            <w:rPr>
              <w:rFonts w:asciiTheme="minorHAnsi" w:eastAsiaTheme="minorEastAsia" w:hAnsiTheme="minorHAnsi" w:cstheme="minorBidi"/>
              <w:color w:val="auto"/>
              <w:sz w:val="24"/>
              <w:szCs w:val="24"/>
              <w:lang w:eastAsia="en-GB"/>
            </w:rPr>
          </w:pPr>
          <w:hyperlink w:anchor="_Toc81205876" w:history="1">
            <w:r w:rsidR="003D763E" w:rsidRPr="005D27A8">
              <w:rPr>
                <w:rStyle w:val="Hyperlink"/>
              </w:rPr>
              <w:t>Criminal History Checks – ss45–46</w:t>
            </w:r>
            <w:r w:rsidR="003D763E">
              <w:rPr>
                <w:webHidden/>
              </w:rPr>
              <w:tab/>
            </w:r>
            <w:r w:rsidR="003D763E">
              <w:rPr>
                <w:webHidden/>
              </w:rPr>
              <w:fldChar w:fldCharType="begin"/>
            </w:r>
            <w:r w:rsidR="003D763E">
              <w:rPr>
                <w:webHidden/>
              </w:rPr>
              <w:instrText xml:space="preserve"> PAGEREF _Toc81205876 \h </w:instrText>
            </w:r>
            <w:r w:rsidR="003D763E">
              <w:rPr>
                <w:webHidden/>
              </w:rPr>
            </w:r>
            <w:r w:rsidR="003D763E">
              <w:rPr>
                <w:webHidden/>
              </w:rPr>
              <w:fldChar w:fldCharType="separate"/>
            </w:r>
            <w:r w:rsidR="006469F0">
              <w:rPr>
                <w:webHidden/>
              </w:rPr>
              <w:t>16</w:t>
            </w:r>
            <w:r w:rsidR="003D763E">
              <w:rPr>
                <w:webHidden/>
              </w:rPr>
              <w:fldChar w:fldCharType="end"/>
            </w:r>
          </w:hyperlink>
        </w:p>
        <w:p w14:paraId="37B2F66A" w14:textId="0FF0F67B" w:rsidR="003D763E" w:rsidRDefault="001F4484" w:rsidP="000E58C5">
          <w:pPr>
            <w:pStyle w:val="TOC2"/>
            <w:rPr>
              <w:rFonts w:asciiTheme="minorHAnsi" w:eastAsiaTheme="minorEastAsia" w:hAnsiTheme="minorHAnsi" w:cstheme="minorBidi"/>
              <w:color w:val="auto"/>
              <w:sz w:val="24"/>
              <w:szCs w:val="24"/>
              <w:lang w:eastAsia="en-GB"/>
            </w:rPr>
          </w:pPr>
          <w:hyperlink w:anchor="_Toc81205877" w:history="1">
            <w:r w:rsidR="003D763E" w:rsidRPr="005D27A8">
              <w:rPr>
                <w:rStyle w:val="Hyperlink"/>
              </w:rPr>
              <w:t>Dispensation of consent – s48</w:t>
            </w:r>
            <w:r w:rsidR="003D763E">
              <w:rPr>
                <w:webHidden/>
              </w:rPr>
              <w:tab/>
            </w:r>
            <w:r w:rsidR="003D763E">
              <w:rPr>
                <w:webHidden/>
              </w:rPr>
              <w:fldChar w:fldCharType="begin"/>
            </w:r>
            <w:r w:rsidR="003D763E">
              <w:rPr>
                <w:webHidden/>
              </w:rPr>
              <w:instrText xml:space="preserve"> PAGEREF _Toc81205877 \h </w:instrText>
            </w:r>
            <w:r w:rsidR="003D763E">
              <w:rPr>
                <w:webHidden/>
              </w:rPr>
            </w:r>
            <w:r w:rsidR="003D763E">
              <w:rPr>
                <w:webHidden/>
              </w:rPr>
              <w:fldChar w:fldCharType="separate"/>
            </w:r>
            <w:r w:rsidR="006469F0">
              <w:rPr>
                <w:webHidden/>
              </w:rPr>
              <w:t>17</w:t>
            </w:r>
            <w:r w:rsidR="003D763E">
              <w:rPr>
                <w:webHidden/>
              </w:rPr>
              <w:fldChar w:fldCharType="end"/>
            </w:r>
          </w:hyperlink>
        </w:p>
        <w:p w14:paraId="67A41B2B" w14:textId="072F42BA" w:rsidR="003D763E" w:rsidRDefault="001F4484" w:rsidP="000E58C5">
          <w:pPr>
            <w:pStyle w:val="TOC2"/>
            <w:rPr>
              <w:rFonts w:asciiTheme="minorHAnsi" w:eastAsiaTheme="minorEastAsia" w:hAnsiTheme="minorHAnsi" w:cstheme="minorBidi"/>
              <w:color w:val="auto"/>
              <w:sz w:val="24"/>
              <w:szCs w:val="24"/>
              <w:lang w:eastAsia="en-GB"/>
            </w:rPr>
          </w:pPr>
          <w:hyperlink w:anchor="_Toc81205878" w:history="1">
            <w:r w:rsidR="003D763E" w:rsidRPr="005D27A8">
              <w:rPr>
                <w:rStyle w:val="Hyperlink"/>
              </w:rPr>
              <w:t>Notice of application – s49</w:t>
            </w:r>
            <w:r w:rsidR="003D763E">
              <w:rPr>
                <w:webHidden/>
              </w:rPr>
              <w:tab/>
            </w:r>
            <w:r w:rsidR="003D763E">
              <w:rPr>
                <w:webHidden/>
              </w:rPr>
              <w:fldChar w:fldCharType="begin"/>
            </w:r>
            <w:r w:rsidR="003D763E">
              <w:rPr>
                <w:webHidden/>
              </w:rPr>
              <w:instrText xml:space="preserve"> PAGEREF _Toc81205878 \h </w:instrText>
            </w:r>
            <w:r w:rsidR="003D763E">
              <w:rPr>
                <w:webHidden/>
              </w:rPr>
            </w:r>
            <w:r w:rsidR="003D763E">
              <w:rPr>
                <w:webHidden/>
              </w:rPr>
              <w:fldChar w:fldCharType="separate"/>
            </w:r>
            <w:r w:rsidR="006469F0">
              <w:rPr>
                <w:webHidden/>
              </w:rPr>
              <w:t>17</w:t>
            </w:r>
            <w:r w:rsidR="003D763E">
              <w:rPr>
                <w:webHidden/>
              </w:rPr>
              <w:fldChar w:fldCharType="end"/>
            </w:r>
          </w:hyperlink>
        </w:p>
        <w:p w14:paraId="1DB33895" w14:textId="44F15157" w:rsidR="003D763E" w:rsidRDefault="001F4484" w:rsidP="000E58C5">
          <w:pPr>
            <w:pStyle w:val="TOC2"/>
            <w:rPr>
              <w:rFonts w:asciiTheme="minorHAnsi" w:eastAsiaTheme="minorEastAsia" w:hAnsiTheme="minorHAnsi" w:cstheme="minorBidi"/>
              <w:color w:val="auto"/>
              <w:sz w:val="24"/>
              <w:szCs w:val="24"/>
              <w:lang w:eastAsia="en-GB"/>
            </w:rPr>
          </w:pPr>
          <w:hyperlink w:anchor="_Toc81205879" w:history="1">
            <w:r w:rsidR="003D763E" w:rsidRPr="005D27A8">
              <w:rPr>
                <w:rStyle w:val="Hyperlink"/>
                <w:shd w:val="clear" w:color="auto" w:fill="FFFFFF"/>
              </w:rPr>
              <w:t>Court may dispense with need for consent – s52</w:t>
            </w:r>
            <w:r w:rsidR="003D763E">
              <w:rPr>
                <w:webHidden/>
              </w:rPr>
              <w:tab/>
            </w:r>
            <w:r w:rsidR="003D763E">
              <w:rPr>
                <w:webHidden/>
              </w:rPr>
              <w:fldChar w:fldCharType="begin"/>
            </w:r>
            <w:r w:rsidR="003D763E">
              <w:rPr>
                <w:webHidden/>
              </w:rPr>
              <w:instrText xml:space="preserve"> PAGEREF _Toc81205879 \h </w:instrText>
            </w:r>
            <w:r w:rsidR="003D763E">
              <w:rPr>
                <w:webHidden/>
              </w:rPr>
            </w:r>
            <w:r w:rsidR="003D763E">
              <w:rPr>
                <w:webHidden/>
              </w:rPr>
              <w:fldChar w:fldCharType="separate"/>
            </w:r>
            <w:r w:rsidR="006469F0">
              <w:rPr>
                <w:webHidden/>
              </w:rPr>
              <w:t>18</w:t>
            </w:r>
            <w:r w:rsidR="003D763E">
              <w:rPr>
                <w:webHidden/>
              </w:rPr>
              <w:fldChar w:fldCharType="end"/>
            </w:r>
          </w:hyperlink>
        </w:p>
        <w:p w14:paraId="7F8E7E8C" w14:textId="05FE25C3" w:rsidR="003D763E" w:rsidRDefault="001F4484" w:rsidP="000E58C5">
          <w:pPr>
            <w:pStyle w:val="TOC2"/>
            <w:rPr>
              <w:rFonts w:asciiTheme="minorHAnsi" w:eastAsiaTheme="minorEastAsia" w:hAnsiTheme="minorHAnsi" w:cstheme="minorBidi"/>
              <w:color w:val="auto"/>
              <w:sz w:val="24"/>
              <w:szCs w:val="24"/>
              <w:lang w:eastAsia="en-GB"/>
            </w:rPr>
          </w:pPr>
          <w:hyperlink w:anchor="_Toc81205880" w:history="1">
            <w:r w:rsidR="003D763E" w:rsidRPr="005D27A8">
              <w:rPr>
                <w:rStyle w:val="Hyperlink"/>
              </w:rPr>
              <w:t>Discharging a dispensation of consent order – s55</w:t>
            </w:r>
            <w:r w:rsidR="003D763E">
              <w:rPr>
                <w:webHidden/>
              </w:rPr>
              <w:tab/>
            </w:r>
            <w:r w:rsidR="003D763E">
              <w:rPr>
                <w:webHidden/>
              </w:rPr>
              <w:fldChar w:fldCharType="begin"/>
            </w:r>
            <w:r w:rsidR="003D763E">
              <w:rPr>
                <w:webHidden/>
              </w:rPr>
              <w:instrText xml:space="preserve"> PAGEREF _Toc81205880 \h </w:instrText>
            </w:r>
            <w:r w:rsidR="003D763E">
              <w:rPr>
                <w:webHidden/>
              </w:rPr>
            </w:r>
            <w:r w:rsidR="003D763E">
              <w:rPr>
                <w:webHidden/>
              </w:rPr>
              <w:fldChar w:fldCharType="separate"/>
            </w:r>
            <w:r w:rsidR="006469F0">
              <w:rPr>
                <w:webHidden/>
              </w:rPr>
              <w:t>19</w:t>
            </w:r>
            <w:r w:rsidR="003D763E">
              <w:rPr>
                <w:webHidden/>
              </w:rPr>
              <w:fldChar w:fldCharType="end"/>
            </w:r>
          </w:hyperlink>
        </w:p>
        <w:p w14:paraId="1899B992" w14:textId="20E1D900" w:rsidR="003D763E" w:rsidRDefault="001F4484" w:rsidP="000E58C5">
          <w:pPr>
            <w:pStyle w:val="TOC2"/>
            <w:rPr>
              <w:rFonts w:asciiTheme="minorHAnsi" w:eastAsiaTheme="minorEastAsia" w:hAnsiTheme="minorHAnsi" w:cstheme="minorBidi"/>
              <w:color w:val="auto"/>
              <w:sz w:val="24"/>
              <w:szCs w:val="24"/>
              <w:lang w:eastAsia="en-GB"/>
            </w:rPr>
          </w:pPr>
          <w:hyperlink w:anchor="_Toc81205881" w:history="1">
            <w:r w:rsidR="003D763E" w:rsidRPr="005D27A8">
              <w:rPr>
                <w:rStyle w:val="Hyperlink"/>
              </w:rPr>
              <w:t>Criteria the Commissioner must be satisfied with before deciding to make a Cultural Recognition Order – s56</w:t>
            </w:r>
            <w:r w:rsidR="003D763E">
              <w:rPr>
                <w:webHidden/>
              </w:rPr>
              <w:tab/>
            </w:r>
            <w:r w:rsidR="003D763E">
              <w:rPr>
                <w:webHidden/>
              </w:rPr>
              <w:fldChar w:fldCharType="begin"/>
            </w:r>
            <w:r w:rsidR="003D763E">
              <w:rPr>
                <w:webHidden/>
              </w:rPr>
              <w:instrText xml:space="preserve"> PAGEREF _Toc81205881 \h </w:instrText>
            </w:r>
            <w:r w:rsidR="003D763E">
              <w:rPr>
                <w:webHidden/>
              </w:rPr>
            </w:r>
            <w:r w:rsidR="003D763E">
              <w:rPr>
                <w:webHidden/>
              </w:rPr>
              <w:fldChar w:fldCharType="separate"/>
            </w:r>
            <w:r w:rsidR="006469F0">
              <w:rPr>
                <w:webHidden/>
              </w:rPr>
              <w:t>19</w:t>
            </w:r>
            <w:r w:rsidR="003D763E">
              <w:rPr>
                <w:webHidden/>
              </w:rPr>
              <w:fldChar w:fldCharType="end"/>
            </w:r>
          </w:hyperlink>
        </w:p>
        <w:p w14:paraId="5C70E17E" w14:textId="48BF4302" w:rsidR="003D763E" w:rsidRDefault="001F4484" w:rsidP="000E58C5">
          <w:pPr>
            <w:pStyle w:val="TOC2"/>
            <w:rPr>
              <w:rFonts w:asciiTheme="minorHAnsi" w:eastAsiaTheme="minorEastAsia" w:hAnsiTheme="minorHAnsi" w:cstheme="minorBidi"/>
              <w:color w:val="auto"/>
              <w:sz w:val="24"/>
              <w:szCs w:val="24"/>
              <w:lang w:eastAsia="en-GB"/>
            </w:rPr>
          </w:pPr>
          <w:hyperlink w:anchor="_Toc81205882" w:history="1">
            <w:r w:rsidR="003D763E" w:rsidRPr="005D27A8">
              <w:rPr>
                <w:rStyle w:val="Hyperlink"/>
              </w:rPr>
              <w:t>Notice of Intention before deciding not to make a Cultural Recognition Order - s57</w:t>
            </w:r>
            <w:r w:rsidR="003D763E">
              <w:rPr>
                <w:webHidden/>
              </w:rPr>
              <w:tab/>
            </w:r>
            <w:r w:rsidR="003D763E">
              <w:rPr>
                <w:webHidden/>
              </w:rPr>
              <w:fldChar w:fldCharType="begin"/>
            </w:r>
            <w:r w:rsidR="003D763E">
              <w:rPr>
                <w:webHidden/>
              </w:rPr>
              <w:instrText xml:space="preserve"> PAGEREF _Toc81205882 \h </w:instrText>
            </w:r>
            <w:r w:rsidR="003D763E">
              <w:rPr>
                <w:webHidden/>
              </w:rPr>
            </w:r>
            <w:r w:rsidR="003D763E">
              <w:rPr>
                <w:webHidden/>
              </w:rPr>
              <w:fldChar w:fldCharType="separate"/>
            </w:r>
            <w:r w:rsidR="006469F0">
              <w:rPr>
                <w:webHidden/>
              </w:rPr>
              <w:t>20</w:t>
            </w:r>
            <w:r w:rsidR="003D763E">
              <w:rPr>
                <w:webHidden/>
              </w:rPr>
              <w:fldChar w:fldCharType="end"/>
            </w:r>
          </w:hyperlink>
        </w:p>
        <w:p w14:paraId="7187753D" w14:textId="350174E3" w:rsidR="003D763E" w:rsidRDefault="001F4484" w:rsidP="000E58C5">
          <w:pPr>
            <w:pStyle w:val="TOC2"/>
            <w:rPr>
              <w:rFonts w:asciiTheme="minorHAnsi" w:eastAsiaTheme="minorEastAsia" w:hAnsiTheme="minorHAnsi" w:cstheme="minorBidi"/>
              <w:color w:val="auto"/>
              <w:sz w:val="24"/>
              <w:szCs w:val="24"/>
              <w:lang w:eastAsia="en-GB"/>
            </w:rPr>
          </w:pPr>
          <w:hyperlink w:anchor="_Toc81205883" w:history="1">
            <w:r w:rsidR="003D763E" w:rsidRPr="005D27A8">
              <w:rPr>
                <w:rStyle w:val="Hyperlink"/>
              </w:rPr>
              <w:t>Deciding about a Cultural Recognition Order – s58</w:t>
            </w:r>
            <w:r w:rsidR="003D763E">
              <w:rPr>
                <w:webHidden/>
              </w:rPr>
              <w:tab/>
            </w:r>
            <w:r w:rsidR="003D763E">
              <w:rPr>
                <w:webHidden/>
              </w:rPr>
              <w:fldChar w:fldCharType="begin"/>
            </w:r>
            <w:r w:rsidR="003D763E">
              <w:rPr>
                <w:webHidden/>
              </w:rPr>
              <w:instrText xml:space="preserve"> PAGEREF _Toc81205883 \h </w:instrText>
            </w:r>
            <w:r w:rsidR="003D763E">
              <w:rPr>
                <w:webHidden/>
              </w:rPr>
            </w:r>
            <w:r w:rsidR="003D763E">
              <w:rPr>
                <w:webHidden/>
              </w:rPr>
              <w:fldChar w:fldCharType="separate"/>
            </w:r>
            <w:r w:rsidR="006469F0">
              <w:rPr>
                <w:webHidden/>
              </w:rPr>
              <w:t>20</w:t>
            </w:r>
            <w:r w:rsidR="003D763E">
              <w:rPr>
                <w:webHidden/>
              </w:rPr>
              <w:fldChar w:fldCharType="end"/>
            </w:r>
          </w:hyperlink>
        </w:p>
        <w:p w14:paraId="74A99686" w14:textId="2D037A33" w:rsidR="003D763E" w:rsidRDefault="001F4484" w:rsidP="000E58C5">
          <w:pPr>
            <w:pStyle w:val="TOC2"/>
            <w:rPr>
              <w:rFonts w:asciiTheme="minorHAnsi" w:eastAsiaTheme="minorEastAsia" w:hAnsiTheme="minorHAnsi" w:cstheme="minorBidi"/>
              <w:color w:val="auto"/>
              <w:sz w:val="24"/>
              <w:szCs w:val="24"/>
              <w:lang w:eastAsia="en-GB"/>
            </w:rPr>
          </w:pPr>
          <w:hyperlink w:anchor="_Toc81205884" w:history="1">
            <w:r w:rsidR="003D763E" w:rsidRPr="005D27A8">
              <w:rPr>
                <w:rStyle w:val="Hyperlink"/>
              </w:rPr>
              <w:t>What a Cultural Recognition Order must state – s59</w:t>
            </w:r>
            <w:r w:rsidR="003D763E">
              <w:rPr>
                <w:webHidden/>
              </w:rPr>
              <w:tab/>
            </w:r>
            <w:r w:rsidR="003D763E">
              <w:rPr>
                <w:webHidden/>
              </w:rPr>
              <w:fldChar w:fldCharType="begin"/>
            </w:r>
            <w:r w:rsidR="003D763E">
              <w:rPr>
                <w:webHidden/>
              </w:rPr>
              <w:instrText xml:space="preserve"> PAGEREF _Toc81205884 \h </w:instrText>
            </w:r>
            <w:r w:rsidR="003D763E">
              <w:rPr>
                <w:webHidden/>
              </w:rPr>
            </w:r>
            <w:r w:rsidR="003D763E">
              <w:rPr>
                <w:webHidden/>
              </w:rPr>
              <w:fldChar w:fldCharType="separate"/>
            </w:r>
            <w:r w:rsidR="006469F0">
              <w:rPr>
                <w:webHidden/>
              </w:rPr>
              <w:t>21</w:t>
            </w:r>
            <w:r w:rsidR="003D763E">
              <w:rPr>
                <w:webHidden/>
              </w:rPr>
              <w:fldChar w:fldCharType="end"/>
            </w:r>
          </w:hyperlink>
        </w:p>
        <w:p w14:paraId="29008C24" w14:textId="681699F6" w:rsidR="003D763E" w:rsidRDefault="001F4484" w:rsidP="000E58C5">
          <w:pPr>
            <w:pStyle w:val="TOC2"/>
            <w:rPr>
              <w:rFonts w:asciiTheme="minorHAnsi" w:eastAsiaTheme="minorEastAsia" w:hAnsiTheme="minorHAnsi" w:cstheme="minorBidi"/>
              <w:color w:val="auto"/>
              <w:sz w:val="24"/>
              <w:szCs w:val="24"/>
              <w:lang w:eastAsia="en-GB"/>
            </w:rPr>
          </w:pPr>
          <w:hyperlink w:anchor="_Toc81205885" w:history="1">
            <w:r w:rsidR="003D763E" w:rsidRPr="005D27A8">
              <w:rPr>
                <w:rStyle w:val="Hyperlink"/>
              </w:rPr>
              <w:t>Application for internal review s60</w:t>
            </w:r>
            <w:r w:rsidR="003D763E">
              <w:rPr>
                <w:webHidden/>
              </w:rPr>
              <w:tab/>
            </w:r>
            <w:r w:rsidR="003D763E">
              <w:rPr>
                <w:webHidden/>
              </w:rPr>
              <w:fldChar w:fldCharType="begin"/>
            </w:r>
            <w:r w:rsidR="003D763E">
              <w:rPr>
                <w:webHidden/>
              </w:rPr>
              <w:instrText xml:space="preserve"> PAGEREF _Toc81205885 \h </w:instrText>
            </w:r>
            <w:r w:rsidR="003D763E">
              <w:rPr>
                <w:webHidden/>
              </w:rPr>
            </w:r>
            <w:r w:rsidR="003D763E">
              <w:rPr>
                <w:webHidden/>
              </w:rPr>
              <w:fldChar w:fldCharType="separate"/>
            </w:r>
            <w:r w:rsidR="006469F0">
              <w:rPr>
                <w:webHidden/>
              </w:rPr>
              <w:t>21</w:t>
            </w:r>
            <w:r w:rsidR="003D763E">
              <w:rPr>
                <w:webHidden/>
              </w:rPr>
              <w:fldChar w:fldCharType="end"/>
            </w:r>
          </w:hyperlink>
        </w:p>
        <w:p w14:paraId="150D057E" w14:textId="6F06C7A5" w:rsidR="003D763E" w:rsidRDefault="001F4484" w:rsidP="000E58C5">
          <w:pPr>
            <w:pStyle w:val="TOC2"/>
            <w:rPr>
              <w:rFonts w:asciiTheme="minorHAnsi" w:eastAsiaTheme="minorEastAsia" w:hAnsiTheme="minorHAnsi" w:cstheme="minorBidi"/>
              <w:color w:val="auto"/>
              <w:sz w:val="24"/>
              <w:szCs w:val="24"/>
              <w:lang w:eastAsia="en-GB"/>
            </w:rPr>
          </w:pPr>
          <w:hyperlink w:anchor="_Toc81205886" w:history="1">
            <w:r w:rsidR="003D763E" w:rsidRPr="005D27A8">
              <w:rPr>
                <w:rStyle w:val="Hyperlink"/>
              </w:rPr>
              <w:t>Internal review process s61</w:t>
            </w:r>
            <w:r w:rsidR="003D763E">
              <w:rPr>
                <w:webHidden/>
              </w:rPr>
              <w:tab/>
            </w:r>
            <w:r w:rsidR="003D763E">
              <w:rPr>
                <w:webHidden/>
              </w:rPr>
              <w:fldChar w:fldCharType="begin"/>
            </w:r>
            <w:r w:rsidR="003D763E">
              <w:rPr>
                <w:webHidden/>
              </w:rPr>
              <w:instrText xml:space="preserve"> PAGEREF _Toc81205886 \h </w:instrText>
            </w:r>
            <w:r w:rsidR="003D763E">
              <w:rPr>
                <w:webHidden/>
              </w:rPr>
            </w:r>
            <w:r w:rsidR="003D763E">
              <w:rPr>
                <w:webHidden/>
              </w:rPr>
              <w:fldChar w:fldCharType="separate"/>
            </w:r>
            <w:r w:rsidR="006469F0">
              <w:rPr>
                <w:webHidden/>
              </w:rPr>
              <w:t>21</w:t>
            </w:r>
            <w:r w:rsidR="003D763E">
              <w:rPr>
                <w:webHidden/>
              </w:rPr>
              <w:fldChar w:fldCharType="end"/>
            </w:r>
          </w:hyperlink>
        </w:p>
        <w:p w14:paraId="2F986008" w14:textId="35A08536" w:rsidR="003D763E" w:rsidRDefault="001F4484" w:rsidP="000E58C5">
          <w:pPr>
            <w:pStyle w:val="TOC2"/>
            <w:rPr>
              <w:rFonts w:asciiTheme="minorHAnsi" w:eastAsiaTheme="minorEastAsia" w:hAnsiTheme="minorHAnsi" w:cstheme="minorBidi"/>
              <w:color w:val="auto"/>
              <w:sz w:val="24"/>
              <w:szCs w:val="24"/>
              <w:lang w:eastAsia="en-GB"/>
            </w:rPr>
          </w:pPr>
          <w:hyperlink w:anchor="_Toc81205887" w:history="1">
            <w:r w:rsidR="003D763E" w:rsidRPr="005D27A8">
              <w:rPr>
                <w:rStyle w:val="Hyperlink"/>
              </w:rPr>
              <w:t>Effect of Review Officer’s decision to make a Cultural Recognition Order – s62</w:t>
            </w:r>
            <w:r w:rsidR="003D763E">
              <w:rPr>
                <w:webHidden/>
              </w:rPr>
              <w:tab/>
            </w:r>
            <w:r w:rsidR="003D763E">
              <w:rPr>
                <w:webHidden/>
              </w:rPr>
              <w:fldChar w:fldCharType="begin"/>
            </w:r>
            <w:r w:rsidR="003D763E">
              <w:rPr>
                <w:webHidden/>
              </w:rPr>
              <w:instrText xml:space="preserve"> PAGEREF _Toc81205887 \h </w:instrText>
            </w:r>
            <w:r w:rsidR="003D763E">
              <w:rPr>
                <w:webHidden/>
              </w:rPr>
            </w:r>
            <w:r w:rsidR="003D763E">
              <w:rPr>
                <w:webHidden/>
              </w:rPr>
              <w:fldChar w:fldCharType="separate"/>
            </w:r>
            <w:r w:rsidR="006469F0">
              <w:rPr>
                <w:webHidden/>
              </w:rPr>
              <w:t>22</w:t>
            </w:r>
            <w:r w:rsidR="003D763E">
              <w:rPr>
                <w:webHidden/>
              </w:rPr>
              <w:fldChar w:fldCharType="end"/>
            </w:r>
          </w:hyperlink>
        </w:p>
        <w:p w14:paraId="03A8E1A9" w14:textId="61A8C2FD" w:rsidR="003D763E" w:rsidRDefault="001F4484" w:rsidP="003C528D">
          <w:pPr>
            <w:pStyle w:val="TOC1"/>
            <w:rPr>
              <w:rFonts w:asciiTheme="minorHAnsi" w:eastAsiaTheme="minorEastAsia" w:hAnsiTheme="minorHAnsi" w:cstheme="minorBidi"/>
              <w:color w:val="auto"/>
              <w:lang w:eastAsia="en-GB"/>
            </w:rPr>
          </w:pPr>
          <w:hyperlink w:anchor="_Toc81205888" w:history="1">
            <w:r w:rsidR="003D763E" w:rsidRPr="005D27A8">
              <w:rPr>
                <w:rStyle w:val="Hyperlink"/>
                <w:b/>
              </w:rPr>
              <w:t>Part 6</w:t>
            </w:r>
            <w:r w:rsidR="003D763E" w:rsidRPr="005D27A8">
              <w:rPr>
                <w:rStyle w:val="Hyperlink"/>
              </w:rPr>
              <w:t xml:space="preserve"> – Registration of Cultural Recognition Orders</w:t>
            </w:r>
            <w:r w:rsidR="003D763E">
              <w:rPr>
                <w:webHidden/>
              </w:rPr>
              <w:tab/>
            </w:r>
            <w:r w:rsidR="003D763E">
              <w:rPr>
                <w:webHidden/>
              </w:rPr>
              <w:fldChar w:fldCharType="begin"/>
            </w:r>
            <w:r w:rsidR="003D763E">
              <w:rPr>
                <w:webHidden/>
              </w:rPr>
              <w:instrText xml:space="preserve"> PAGEREF _Toc81205888 \h </w:instrText>
            </w:r>
            <w:r w:rsidR="003D763E">
              <w:rPr>
                <w:webHidden/>
              </w:rPr>
            </w:r>
            <w:r w:rsidR="003D763E">
              <w:rPr>
                <w:webHidden/>
              </w:rPr>
              <w:fldChar w:fldCharType="separate"/>
            </w:r>
            <w:r w:rsidR="006469F0">
              <w:rPr>
                <w:webHidden/>
              </w:rPr>
              <w:t>23</w:t>
            </w:r>
            <w:r w:rsidR="003D763E">
              <w:rPr>
                <w:webHidden/>
              </w:rPr>
              <w:fldChar w:fldCharType="end"/>
            </w:r>
          </w:hyperlink>
        </w:p>
        <w:p w14:paraId="00E5C034" w14:textId="0D4E867D" w:rsidR="003D763E" w:rsidRDefault="001F4484" w:rsidP="000E58C5">
          <w:pPr>
            <w:pStyle w:val="TOC2"/>
            <w:rPr>
              <w:rFonts w:asciiTheme="minorHAnsi" w:eastAsiaTheme="minorEastAsia" w:hAnsiTheme="minorHAnsi" w:cstheme="minorBidi"/>
              <w:color w:val="auto"/>
              <w:sz w:val="24"/>
              <w:szCs w:val="24"/>
              <w:lang w:eastAsia="en-GB"/>
            </w:rPr>
          </w:pPr>
          <w:hyperlink w:anchor="_Toc81205889" w:history="1">
            <w:r w:rsidR="003D763E" w:rsidRPr="005D27A8">
              <w:rPr>
                <w:rStyle w:val="Hyperlink"/>
              </w:rPr>
              <w:t>Notifying the Registrar of Births, Deaths and Marriages – s63</w:t>
            </w:r>
            <w:r w:rsidR="003D763E">
              <w:rPr>
                <w:webHidden/>
              </w:rPr>
              <w:tab/>
            </w:r>
            <w:r w:rsidR="003D763E">
              <w:rPr>
                <w:webHidden/>
              </w:rPr>
              <w:fldChar w:fldCharType="begin"/>
            </w:r>
            <w:r w:rsidR="003D763E">
              <w:rPr>
                <w:webHidden/>
              </w:rPr>
              <w:instrText xml:space="preserve"> PAGEREF _Toc81205889 \h </w:instrText>
            </w:r>
            <w:r w:rsidR="003D763E">
              <w:rPr>
                <w:webHidden/>
              </w:rPr>
            </w:r>
            <w:r w:rsidR="003D763E">
              <w:rPr>
                <w:webHidden/>
              </w:rPr>
              <w:fldChar w:fldCharType="separate"/>
            </w:r>
            <w:r w:rsidR="006469F0">
              <w:rPr>
                <w:webHidden/>
              </w:rPr>
              <w:t>23</w:t>
            </w:r>
            <w:r w:rsidR="003D763E">
              <w:rPr>
                <w:webHidden/>
              </w:rPr>
              <w:fldChar w:fldCharType="end"/>
            </w:r>
          </w:hyperlink>
        </w:p>
        <w:p w14:paraId="090B3A06" w14:textId="04B9CB32" w:rsidR="003D763E" w:rsidRDefault="001F4484" w:rsidP="000E58C5">
          <w:pPr>
            <w:pStyle w:val="TOC2"/>
            <w:rPr>
              <w:rFonts w:asciiTheme="minorHAnsi" w:eastAsiaTheme="minorEastAsia" w:hAnsiTheme="minorHAnsi" w:cstheme="minorBidi"/>
              <w:color w:val="auto"/>
              <w:sz w:val="24"/>
              <w:szCs w:val="24"/>
              <w:lang w:eastAsia="en-GB"/>
            </w:rPr>
          </w:pPr>
          <w:hyperlink w:anchor="_Toc81205890" w:history="1">
            <w:r w:rsidR="003D763E" w:rsidRPr="005D27A8">
              <w:rPr>
                <w:rStyle w:val="Hyperlink"/>
              </w:rPr>
              <w:t>Entitlement to certificate, information relating to particular entries – s64</w:t>
            </w:r>
            <w:r w:rsidR="003D763E">
              <w:rPr>
                <w:webHidden/>
              </w:rPr>
              <w:tab/>
            </w:r>
            <w:r w:rsidR="003D763E">
              <w:rPr>
                <w:webHidden/>
              </w:rPr>
              <w:fldChar w:fldCharType="begin"/>
            </w:r>
            <w:r w:rsidR="003D763E">
              <w:rPr>
                <w:webHidden/>
              </w:rPr>
              <w:instrText xml:space="preserve"> PAGEREF _Toc81205890 \h </w:instrText>
            </w:r>
            <w:r w:rsidR="003D763E">
              <w:rPr>
                <w:webHidden/>
              </w:rPr>
            </w:r>
            <w:r w:rsidR="003D763E">
              <w:rPr>
                <w:webHidden/>
              </w:rPr>
              <w:fldChar w:fldCharType="separate"/>
            </w:r>
            <w:r w:rsidR="006469F0">
              <w:rPr>
                <w:webHidden/>
              </w:rPr>
              <w:t>23</w:t>
            </w:r>
            <w:r w:rsidR="003D763E">
              <w:rPr>
                <w:webHidden/>
              </w:rPr>
              <w:fldChar w:fldCharType="end"/>
            </w:r>
          </w:hyperlink>
        </w:p>
        <w:p w14:paraId="0EBDB553" w14:textId="43AC35D7" w:rsidR="003D763E" w:rsidRDefault="001F4484" w:rsidP="003C528D">
          <w:pPr>
            <w:pStyle w:val="TOC1"/>
            <w:rPr>
              <w:rFonts w:asciiTheme="minorHAnsi" w:eastAsiaTheme="minorEastAsia" w:hAnsiTheme="minorHAnsi" w:cstheme="minorBidi"/>
              <w:color w:val="auto"/>
              <w:lang w:eastAsia="en-GB"/>
            </w:rPr>
          </w:pPr>
          <w:hyperlink w:anchor="_Toc81205891" w:history="1">
            <w:r w:rsidR="003D763E" w:rsidRPr="005D27A8">
              <w:rPr>
                <w:rStyle w:val="Hyperlink"/>
                <w:b/>
              </w:rPr>
              <w:t>Part 7</w:t>
            </w:r>
            <w:r w:rsidR="003D763E" w:rsidRPr="005D27A8">
              <w:rPr>
                <w:rStyle w:val="Hyperlink"/>
              </w:rPr>
              <w:t xml:space="preserve"> – Effect of Cultural Recognition Orders</w:t>
            </w:r>
            <w:r w:rsidR="003D763E">
              <w:rPr>
                <w:webHidden/>
              </w:rPr>
              <w:tab/>
            </w:r>
            <w:r w:rsidR="003D763E">
              <w:rPr>
                <w:webHidden/>
              </w:rPr>
              <w:fldChar w:fldCharType="begin"/>
            </w:r>
            <w:r w:rsidR="003D763E">
              <w:rPr>
                <w:webHidden/>
              </w:rPr>
              <w:instrText xml:space="preserve"> PAGEREF _Toc81205891 \h </w:instrText>
            </w:r>
            <w:r w:rsidR="003D763E">
              <w:rPr>
                <w:webHidden/>
              </w:rPr>
            </w:r>
            <w:r w:rsidR="003D763E">
              <w:rPr>
                <w:webHidden/>
              </w:rPr>
              <w:fldChar w:fldCharType="separate"/>
            </w:r>
            <w:r w:rsidR="006469F0">
              <w:rPr>
                <w:webHidden/>
              </w:rPr>
              <w:t>24</w:t>
            </w:r>
            <w:r w:rsidR="003D763E">
              <w:rPr>
                <w:webHidden/>
              </w:rPr>
              <w:fldChar w:fldCharType="end"/>
            </w:r>
          </w:hyperlink>
        </w:p>
        <w:p w14:paraId="1EE1F886" w14:textId="7BC31BB4" w:rsidR="003D763E" w:rsidRDefault="001F4484" w:rsidP="000E58C5">
          <w:pPr>
            <w:pStyle w:val="TOC2"/>
            <w:rPr>
              <w:rFonts w:asciiTheme="minorHAnsi" w:eastAsiaTheme="minorEastAsia" w:hAnsiTheme="minorHAnsi" w:cstheme="minorBidi"/>
              <w:color w:val="auto"/>
              <w:sz w:val="24"/>
              <w:szCs w:val="24"/>
              <w:lang w:eastAsia="en-GB"/>
            </w:rPr>
          </w:pPr>
          <w:hyperlink w:anchor="_Toc81205892" w:history="1">
            <w:r w:rsidR="003D763E" w:rsidRPr="005D27A8">
              <w:rPr>
                <w:rStyle w:val="Hyperlink"/>
              </w:rPr>
              <w:t>Effect on relationships – s66</w:t>
            </w:r>
            <w:r w:rsidR="003D763E">
              <w:rPr>
                <w:webHidden/>
              </w:rPr>
              <w:tab/>
            </w:r>
            <w:r w:rsidR="003D763E">
              <w:rPr>
                <w:webHidden/>
              </w:rPr>
              <w:fldChar w:fldCharType="begin"/>
            </w:r>
            <w:r w:rsidR="003D763E">
              <w:rPr>
                <w:webHidden/>
              </w:rPr>
              <w:instrText xml:space="preserve"> PAGEREF _Toc81205892 \h </w:instrText>
            </w:r>
            <w:r w:rsidR="003D763E">
              <w:rPr>
                <w:webHidden/>
              </w:rPr>
            </w:r>
            <w:r w:rsidR="003D763E">
              <w:rPr>
                <w:webHidden/>
              </w:rPr>
              <w:fldChar w:fldCharType="separate"/>
            </w:r>
            <w:r w:rsidR="006469F0">
              <w:rPr>
                <w:webHidden/>
              </w:rPr>
              <w:t>24</w:t>
            </w:r>
            <w:r w:rsidR="003D763E">
              <w:rPr>
                <w:webHidden/>
              </w:rPr>
              <w:fldChar w:fldCharType="end"/>
            </w:r>
          </w:hyperlink>
        </w:p>
        <w:p w14:paraId="5E07F3D3" w14:textId="4265507C" w:rsidR="003D763E" w:rsidRDefault="001F4484" w:rsidP="000E58C5">
          <w:pPr>
            <w:pStyle w:val="TOC2"/>
            <w:rPr>
              <w:rFonts w:asciiTheme="minorHAnsi" w:eastAsiaTheme="minorEastAsia" w:hAnsiTheme="minorHAnsi" w:cstheme="minorBidi"/>
              <w:color w:val="auto"/>
              <w:sz w:val="24"/>
              <w:szCs w:val="24"/>
              <w:lang w:eastAsia="en-GB"/>
            </w:rPr>
          </w:pPr>
          <w:hyperlink w:anchor="_Toc81205893" w:history="1">
            <w:r w:rsidR="003D763E" w:rsidRPr="005D27A8">
              <w:rPr>
                <w:rStyle w:val="Hyperlink"/>
              </w:rPr>
              <w:t>Effect on disposal of property – s67</w:t>
            </w:r>
            <w:r w:rsidR="003D763E">
              <w:rPr>
                <w:webHidden/>
              </w:rPr>
              <w:tab/>
            </w:r>
            <w:r w:rsidR="003D763E">
              <w:rPr>
                <w:webHidden/>
              </w:rPr>
              <w:fldChar w:fldCharType="begin"/>
            </w:r>
            <w:r w:rsidR="003D763E">
              <w:rPr>
                <w:webHidden/>
              </w:rPr>
              <w:instrText xml:space="preserve"> PAGEREF _Toc81205893 \h </w:instrText>
            </w:r>
            <w:r w:rsidR="003D763E">
              <w:rPr>
                <w:webHidden/>
              </w:rPr>
            </w:r>
            <w:r w:rsidR="003D763E">
              <w:rPr>
                <w:webHidden/>
              </w:rPr>
              <w:fldChar w:fldCharType="separate"/>
            </w:r>
            <w:r w:rsidR="006469F0">
              <w:rPr>
                <w:webHidden/>
              </w:rPr>
              <w:t>24</w:t>
            </w:r>
            <w:r w:rsidR="003D763E">
              <w:rPr>
                <w:webHidden/>
              </w:rPr>
              <w:fldChar w:fldCharType="end"/>
            </w:r>
          </w:hyperlink>
        </w:p>
        <w:p w14:paraId="7221BE41" w14:textId="3DE2B821" w:rsidR="003D763E" w:rsidRDefault="001F4484" w:rsidP="000E58C5">
          <w:pPr>
            <w:pStyle w:val="TOC2"/>
            <w:rPr>
              <w:rFonts w:asciiTheme="minorHAnsi" w:eastAsiaTheme="minorEastAsia" w:hAnsiTheme="minorHAnsi" w:cstheme="minorBidi"/>
              <w:color w:val="auto"/>
              <w:sz w:val="24"/>
              <w:szCs w:val="24"/>
              <w:lang w:eastAsia="en-GB"/>
            </w:rPr>
          </w:pPr>
          <w:hyperlink w:anchor="_Toc81205894" w:history="1">
            <w:r w:rsidR="003D763E" w:rsidRPr="005D27A8">
              <w:rPr>
                <w:rStyle w:val="Hyperlink"/>
              </w:rPr>
              <w:t>Public trustee to make inquires if bequest to unlocatable person – s68</w:t>
            </w:r>
            <w:r w:rsidR="003D763E">
              <w:rPr>
                <w:webHidden/>
              </w:rPr>
              <w:tab/>
            </w:r>
            <w:r w:rsidR="003D763E">
              <w:rPr>
                <w:webHidden/>
              </w:rPr>
              <w:fldChar w:fldCharType="begin"/>
            </w:r>
            <w:r w:rsidR="003D763E">
              <w:rPr>
                <w:webHidden/>
              </w:rPr>
              <w:instrText xml:space="preserve"> PAGEREF _Toc81205894 \h </w:instrText>
            </w:r>
            <w:r w:rsidR="003D763E">
              <w:rPr>
                <w:webHidden/>
              </w:rPr>
            </w:r>
            <w:r w:rsidR="003D763E">
              <w:rPr>
                <w:webHidden/>
              </w:rPr>
              <w:fldChar w:fldCharType="separate"/>
            </w:r>
            <w:r w:rsidR="006469F0">
              <w:rPr>
                <w:webHidden/>
              </w:rPr>
              <w:t>24</w:t>
            </w:r>
            <w:r w:rsidR="003D763E">
              <w:rPr>
                <w:webHidden/>
              </w:rPr>
              <w:fldChar w:fldCharType="end"/>
            </w:r>
          </w:hyperlink>
        </w:p>
        <w:p w14:paraId="138CA89F" w14:textId="53A8C452" w:rsidR="003D763E" w:rsidRDefault="001F4484" w:rsidP="003C528D">
          <w:pPr>
            <w:pStyle w:val="TOC1"/>
            <w:rPr>
              <w:rFonts w:asciiTheme="minorHAnsi" w:eastAsiaTheme="minorEastAsia" w:hAnsiTheme="minorHAnsi" w:cstheme="minorBidi"/>
              <w:color w:val="auto"/>
              <w:lang w:eastAsia="en-GB"/>
            </w:rPr>
          </w:pPr>
          <w:hyperlink w:anchor="_Toc81205895" w:history="1">
            <w:r w:rsidR="003D763E" w:rsidRPr="005D27A8">
              <w:rPr>
                <w:rStyle w:val="Hyperlink"/>
                <w:b/>
              </w:rPr>
              <w:t>Part 8</w:t>
            </w:r>
            <w:r w:rsidR="003D763E" w:rsidRPr="005D27A8">
              <w:rPr>
                <w:rStyle w:val="Hyperlink"/>
              </w:rPr>
              <w:t xml:space="preserve"> – Discharge of Cultural Recognition Order</w:t>
            </w:r>
            <w:r w:rsidR="003D763E">
              <w:rPr>
                <w:webHidden/>
              </w:rPr>
              <w:tab/>
            </w:r>
            <w:r w:rsidR="003D763E">
              <w:rPr>
                <w:webHidden/>
              </w:rPr>
              <w:fldChar w:fldCharType="begin"/>
            </w:r>
            <w:r w:rsidR="003D763E">
              <w:rPr>
                <w:webHidden/>
              </w:rPr>
              <w:instrText xml:space="preserve"> PAGEREF _Toc81205895 \h </w:instrText>
            </w:r>
            <w:r w:rsidR="003D763E">
              <w:rPr>
                <w:webHidden/>
              </w:rPr>
            </w:r>
            <w:r w:rsidR="003D763E">
              <w:rPr>
                <w:webHidden/>
              </w:rPr>
              <w:fldChar w:fldCharType="separate"/>
            </w:r>
            <w:r w:rsidR="006469F0">
              <w:rPr>
                <w:webHidden/>
              </w:rPr>
              <w:t>26</w:t>
            </w:r>
            <w:r w:rsidR="003D763E">
              <w:rPr>
                <w:webHidden/>
              </w:rPr>
              <w:fldChar w:fldCharType="end"/>
            </w:r>
          </w:hyperlink>
        </w:p>
        <w:p w14:paraId="162D898C" w14:textId="31753B42" w:rsidR="003D763E" w:rsidRDefault="001F4484" w:rsidP="000E58C5">
          <w:pPr>
            <w:pStyle w:val="TOC2"/>
            <w:rPr>
              <w:rFonts w:asciiTheme="minorHAnsi" w:eastAsiaTheme="minorEastAsia" w:hAnsiTheme="minorHAnsi" w:cstheme="minorBidi"/>
              <w:color w:val="auto"/>
              <w:sz w:val="24"/>
              <w:szCs w:val="24"/>
              <w:lang w:eastAsia="en-GB"/>
            </w:rPr>
          </w:pPr>
          <w:hyperlink w:anchor="_Toc81205896" w:history="1">
            <w:r w:rsidR="003D763E" w:rsidRPr="005D27A8">
              <w:rPr>
                <w:rStyle w:val="Hyperlink"/>
              </w:rPr>
              <w:t>Grounds for Discharge – s73</w:t>
            </w:r>
            <w:r w:rsidR="003D763E">
              <w:rPr>
                <w:webHidden/>
              </w:rPr>
              <w:tab/>
            </w:r>
            <w:r w:rsidR="003D763E">
              <w:rPr>
                <w:webHidden/>
              </w:rPr>
              <w:fldChar w:fldCharType="begin"/>
            </w:r>
            <w:r w:rsidR="003D763E">
              <w:rPr>
                <w:webHidden/>
              </w:rPr>
              <w:instrText xml:space="preserve"> PAGEREF _Toc81205896 \h </w:instrText>
            </w:r>
            <w:r w:rsidR="003D763E">
              <w:rPr>
                <w:webHidden/>
              </w:rPr>
            </w:r>
            <w:r w:rsidR="003D763E">
              <w:rPr>
                <w:webHidden/>
              </w:rPr>
              <w:fldChar w:fldCharType="separate"/>
            </w:r>
            <w:r w:rsidR="006469F0">
              <w:rPr>
                <w:webHidden/>
              </w:rPr>
              <w:t>26</w:t>
            </w:r>
            <w:r w:rsidR="003D763E">
              <w:rPr>
                <w:webHidden/>
              </w:rPr>
              <w:fldChar w:fldCharType="end"/>
            </w:r>
          </w:hyperlink>
        </w:p>
        <w:p w14:paraId="6C0272A9" w14:textId="375993A5" w:rsidR="003D763E" w:rsidRDefault="001F4484" w:rsidP="000E58C5">
          <w:pPr>
            <w:pStyle w:val="TOC2"/>
            <w:rPr>
              <w:rFonts w:asciiTheme="minorHAnsi" w:eastAsiaTheme="minorEastAsia" w:hAnsiTheme="minorHAnsi" w:cstheme="minorBidi"/>
              <w:color w:val="auto"/>
              <w:sz w:val="24"/>
              <w:szCs w:val="24"/>
              <w:lang w:eastAsia="en-GB"/>
            </w:rPr>
          </w:pPr>
          <w:hyperlink w:anchor="_Toc81205897" w:history="1">
            <w:r w:rsidR="003D763E" w:rsidRPr="005D27A8">
              <w:rPr>
                <w:rStyle w:val="Hyperlink"/>
              </w:rPr>
              <w:t>Application for discharge order – s74</w:t>
            </w:r>
            <w:r w:rsidR="003D763E">
              <w:rPr>
                <w:webHidden/>
              </w:rPr>
              <w:tab/>
            </w:r>
            <w:r w:rsidR="003D763E">
              <w:rPr>
                <w:webHidden/>
              </w:rPr>
              <w:fldChar w:fldCharType="begin"/>
            </w:r>
            <w:r w:rsidR="003D763E">
              <w:rPr>
                <w:webHidden/>
              </w:rPr>
              <w:instrText xml:space="preserve"> PAGEREF _Toc81205897 \h </w:instrText>
            </w:r>
            <w:r w:rsidR="003D763E">
              <w:rPr>
                <w:webHidden/>
              </w:rPr>
            </w:r>
            <w:r w:rsidR="003D763E">
              <w:rPr>
                <w:webHidden/>
              </w:rPr>
              <w:fldChar w:fldCharType="separate"/>
            </w:r>
            <w:r w:rsidR="006469F0">
              <w:rPr>
                <w:webHidden/>
              </w:rPr>
              <w:t>26</w:t>
            </w:r>
            <w:r w:rsidR="003D763E">
              <w:rPr>
                <w:webHidden/>
              </w:rPr>
              <w:fldChar w:fldCharType="end"/>
            </w:r>
          </w:hyperlink>
        </w:p>
        <w:p w14:paraId="34F59D14" w14:textId="4D6DB420" w:rsidR="003D763E" w:rsidRDefault="001F4484" w:rsidP="000E58C5">
          <w:pPr>
            <w:pStyle w:val="TOC2"/>
            <w:rPr>
              <w:rFonts w:asciiTheme="minorHAnsi" w:eastAsiaTheme="minorEastAsia" w:hAnsiTheme="minorHAnsi" w:cstheme="minorBidi"/>
              <w:color w:val="auto"/>
              <w:sz w:val="24"/>
              <w:szCs w:val="24"/>
              <w:lang w:eastAsia="en-GB"/>
            </w:rPr>
          </w:pPr>
          <w:hyperlink w:anchor="_Toc81205898" w:history="1">
            <w:r w:rsidR="003D763E" w:rsidRPr="005D27A8">
              <w:rPr>
                <w:rStyle w:val="Hyperlink"/>
              </w:rPr>
              <w:t>Respondent to proceeding – s75</w:t>
            </w:r>
            <w:r w:rsidR="003D763E">
              <w:rPr>
                <w:webHidden/>
              </w:rPr>
              <w:tab/>
            </w:r>
            <w:r w:rsidR="003D763E">
              <w:rPr>
                <w:webHidden/>
              </w:rPr>
              <w:fldChar w:fldCharType="begin"/>
            </w:r>
            <w:r w:rsidR="003D763E">
              <w:rPr>
                <w:webHidden/>
              </w:rPr>
              <w:instrText xml:space="preserve"> PAGEREF _Toc81205898 \h </w:instrText>
            </w:r>
            <w:r w:rsidR="003D763E">
              <w:rPr>
                <w:webHidden/>
              </w:rPr>
            </w:r>
            <w:r w:rsidR="003D763E">
              <w:rPr>
                <w:webHidden/>
              </w:rPr>
              <w:fldChar w:fldCharType="separate"/>
            </w:r>
            <w:r w:rsidR="006469F0">
              <w:rPr>
                <w:webHidden/>
              </w:rPr>
              <w:t>26</w:t>
            </w:r>
            <w:r w:rsidR="003D763E">
              <w:rPr>
                <w:webHidden/>
              </w:rPr>
              <w:fldChar w:fldCharType="end"/>
            </w:r>
          </w:hyperlink>
        </w:p>
        <w:p w14:paraId="4D97E075" w14:textId="22A1D334" w:rsidR="003D763E" w:rsidRDefault="001F4484" w:rsidP="000E58C5">
          <w:pPr>
            <w:pStyle w:val="TOC2"/>
            <w:rPr>
              <w:rFonts w:asciiTheme="minorHAnsi" w:eastAsiaTheme="minorEastAsia" w:hAnsiTheme="minorHAnsi" w:cstheme="minorBidi"/>
              <w:color w:val="auto"/>
              <w:sz w:val="24"/>
              <w:szCs w:val="24"/>
              <w:lang w:eastAsia="en-GB"/>
            </w:rPr>
          </w:pPr>
          <w:hyperlink w:anchor="_Toc81205899" w:history="1">
            <w:r w:rsidR="003D763E" w:rsidRPr="005D27A8">
              <w:rPr>
                <w:rStyle w:val="Hyperlink"/>
              </w:rPr>
              <w:t>Court may make a discharge order – s77</w:t>
            </w:r>
            <w:r w:rsidR="003D763E">
              <w:rPr>
                <w:webHidden/>
              </w:rPr>
              <w:tab/>
            </w:r>
            <w:r w:rsidR="003D763E">
              <w:rPr>
                <w:webHidden/>
              </w:rPr>
              <w:fldChar w:fldCharType="begin"/>
            </w:r>
            <w:r w:rsidR="003D763E">
              <w:rPr>
                <w:webHidden/>
              </w:rPr>
              <w:instrText xml:space="preserve"> PAGEREF _Toc81205899 \h </w:instrText>
            </w:r>
            <w:r w:rsidR="003D763E">
              <w:rPr>
                <w:webHidden/>
              </w:rPr>
            </w:r>
            <w:r w:rsidR="003D763E">
              <w:rPr>
                <w:webHidden/>
              </w:rPr>
              <w:fldChar w:fldCharType="separate"/>
            </w:r>
            <w:r w:rsidR="006469F0">
              <w:rPr>
                <w:webHidden/>
              </w:rPr>
              <w:t>26</w:t>
            </w:r>
            <w:r w:rsidR="003D763E">
              <w:rPr>
                <w:webHidden/>
              </w:rPr>
              <w:fldChar w:fldCharType="end"/>
            </w:r>
          </w:hyperlink>
        </w:p>
        <w:p w14:paraId="568ABA53" w14:textId="14BCE5D0" w:rsidR="003D763E" w:rsidRDefault="001F4484" w:rsidP="000E58C5">
          <w:pPr>
            <w:pStyle w:val="TOC3"/>
            <w:rPr>
              <w:rFonts w:asciiTheme="minorHAnsi" w:eastAsiaTheme="minorEastAsia" w:hAnsiTheme="minorHAnsi" w:cstheme="minorBidi"/>
              <w:color w:val="auto"/>
              <w:sz w:val="24"/>
              <w:szCs w:val="24"/>
              <w:lang w:eastAsia="en-GB"/>
            </w:rPr>
          </w:pPr>
          <w:hyperlink w:anchor="_Toc81205900" w:history="1">
            <w:r w:rsidR="003D763E" w:rsidRPr="005D27A8">
              <w:rPr>
                <w:rStyle w:val="Hyperlink"/>
              </w:rPr>
              <w:t>What is in a discharge order</w:t>
            </w:r>
            <w:r w:rsidR="003D763E">
              <w:rPr>
                <w:webHidden/>
              </w:rPr>
              <w:tab/>
            </w:r>
            <w:r w:rsidR="003D763E">
              <w:rPr>
                <w:webHidden/>
              </w:rPr>
              <w:fldChar w:fldCharType="begin"/>
            </w:r>
            <w:r w:rsidR="003D763E">
              <w:rPr>
                <w:webHidden/>
              </w:rPr>
              <w:instrText xml:space="preserve"> PAGEREF _Toc81205900 \h </w:instrText>
            </w:r>
            <w:r w:rsidR="003D763E">
              <w:rPr>
                <w:webHidden/>
              </w:rPr>
            </w:r>
            <w:r w:rsidR="003D763E">
              <w:rPr>
                <w:webHidden/>
              </w:rPr>
              <w:fldChar w:fldCharType="separate"/>
            </w:r>
            <w:r w:rsidR="006469F0">
              <w:rPr>
                <w:webHidden/>
              </w:rPr>
              <w:t>27</w:t>
            </w:r>
            <w:r w:rsidR="003D763E">
              <w:rPr>
                <w:webHidden/>
              </w:rPr>
              <w:fldChar w:fldCharType="end"/>
            </w:r>
          </w:hyperlink>
        </w:p>
        <w:p w14:paraId="231AE97B" w14:textId="169B743F" w:rsidR="003D763E" w:rsidRDefault="001F4484" w:rsidP="000E58C5">
          <w:pPr>
            <w:pStyle w:val="TOC3"/>
            <w:rPr>
              <w:rFonts w:asciiTheme="minorHAnsi" w:eastAsiaTheme="minorEastAsia" w:hAnsiTheme="minorHAnsi" w:cstheme="minorBidi"/>
              <w:color w:val="auto"/>
              <w:sz w:val="24"/>
              <w:szCs w:val="24"/>
              <w:lang w:eastAsia="en-GB"/>
            </w:rPr>
          </w:pPr>
          <w:hyperlink w:anchor="_Toc81205901" w:history="1">
            <w:r w:rsidR="003D763E" w:rsidRPr="005D27A8">
              <w:rPr>
                <w:rStyle w:val="Hyperlink"/>
              </w:rPr>
              <w:t>Other orders the court may make</w:t>
            </w:r>
            <w:r w:rsidR="003D763E">
              <w:rPr>
                <w:webHidden/>
              </w:rPr>
              <w:tab/>
            </w:r>
            <w:r w:rsidR="003D763E">
              <w:rPr>
                <w:webHidden/>
              </w:rPr>
              <w:fldChar w:fldCharType="begin"/>
            </w:r>
            <w:r w:rsidR="003D763E">
              <w:rPr>
                <w:webHidden/>
              </w:rPr>
              <w:instrText xml:space="preserve"> PAGEREF _Toc81205901 \h </w:instrText>
            </w:r>
            <w:r w:rsidR="003D763E">
              <w:rPr>
                <w:webHidden/>
              </w:rPr>
            </w:r>
            <w:r w:rsidR="003D763E">
              <w:rPr>
                <w:webHidden/>
              </w:rPr>
              <w:fldChar w:fldCharType="separate"/>
            </w:r>
            <w:r w:rsidR="006469F0">
              <w:rPr>
                <w:webHidden/>
              </w:rPr>
              <w:t>27</w:t>
            </w:r>
            <w:r w:rsidR="003D763E">
              <w:rPr>
                <w:webHidden/>
              </w:rPr>
              <w:fldChar w:fldCharType="end"/>
            </w:r>
          </w:hyperlink>
        </w:p>
        <w:p w14:paraId="5A7BD9AA" w14:textId="4CFC0046" w:rsidR="003D763E" w:rsidRDefault="001F4484" w:rsidP="000E58C5">
          <w:pPr>
            <w:pStyle w:val="TOC2"/>
            <w:rPr>
              <w:rFonts w:asciiTheme="minorHAnsi" w:eastAsiaTheme="minorEastAsia" w:hAnsiTheme="minorHAnsi" w:cstheme="minorBidi"/>
              <w:color w:val="auto"/>
              <w:sz w:val="24"/>
              <w:szCs w:val="24"/>
              <w:lang w:eastAsia="en-GB"/>
            </w:rPr>
          </w:pPr>
          <w:hyperlink w:anchor="_Toc81205902" w:history="1">
            <w:r w:rsidR="003D763E" w:rsidRPr="005D27A8">
              <w:rPr>
                <w:rStyle w:val="Hyperlink"/>
              </w:rPr>
              <w:t>Effect of discharge order – s78</w:t>
            </w:r>
            <w:r w:rsidR="003D763E">
              <w:rPr>
                <w:webHidden/>
              </w:rPr>
              <w:tab/>
            </w:r>
            <w:r w:rsidR="003D763E">
              <w:rPr>
                <w:webHidden/>
              </w:rPr>
              <w:fldChar w:fldCharType="begin"/>
            </w:r>
            <w:r w:rsidR="003D763E">
              <w:rPr>
                <w:webHidden/>
              </w:rPr>
              <w:instrText xml:space="preserve"> PAGEREF _Toc81205902 \h </w:instrText>
            </w:r>
            <w:r w:rsidR="003D763E">
              <w:rPr>
                <w:webHidden/>
              </w:rPr>
            </w:r>
            <w:r w:rsidR="003D763E">
              <w:rPr>
                <w:webHidden/>
              </w:rPr>
              <w:fldChar w:fldCharType="separate"/>
            </w:r>
            <w:r w:rsidR="006469F0">
              <w:rPr>
                <w:webHidden/>
              </w:rPr>
              <w:t>27</w:t>
            </w:r>
            <w:r w:rsidR="003D763E">
              <w:rPr>
                <w:webHidden/>
              </w:rPr>
              <w:fldChar w:fldCharType="end"/>
            </w:r>
          </w:hyperlink>
        </w:p>
        <w:p w14:paraId="5C5A419F" w14:textId="696B8BD0" w:rsidR="003D763E" w:rsidRDefault="001F4484" w:rsidP="000E58C5">
          <w:pPr>
            <w:pStyle w:val="TOC2"/>
            <w:rPr>
              <w:rFonts w:asciiTheme="minorHAnsi" w:eastAsiaTheme="minorEastAsia" w:hAnsiTheme="minorHAnsi" w:cstheme="minorBidi"/>
              <w:color w:val="auto"/>
              <w:sz w:val="24"/>
              <w:szCs w:val="24"/>
              <w:lang w:eastAsia="en-GB"/>
            </w:rPr>
          </w:pPr>
          <w:hyperlink w:anchor="_Toc81205903" w:history="1">
            <w:r w:rsidR="003D763E" w:rsidRPr="005D27A8">
              <w:rPr>
                <w:rStyle w:val="Hyperlink"/>
              </w:rPr>
              <w:t>Applicant must give copy of order – s79</w:t>
            </w:r>
            <w:r w:rsidR="003D763E">
              <w:rPr>
                <w:webHidden/>
              </w:rPr>
              <w:tab/>
            </w:r>
            <w:r w:rsidR="003D763E">
              <w:rPr>
                <w:webHidden/>
              </w:rPr>
              <w:fldChar w:fldCharType="begin"/>
            </w:r>
            <w:r w:rsidR="003D763E">
              <w:rPr>
                <w:webHidden/>
              </w:rPr>
              <w:instrText xml:space="preserve"> PAGEREF _Toc81205903 \h </w:instrText>
            </w:r>
            <w:r w:rsidR="003D763E">
              <w:rPr>
                <w:webHidden/>
              </w:rPr>
            </w:r>
            <w:r w:rsidR="003D763E">
              <w:rPr>
                <w:webHidden/>
              </w:rPr>
              <w:fldChar w:fldCharType="separate"/>
            </w:r>
            <w:r w:rsidR="006469F0">
              <w:rPr>
                <w:webHidden/>
              </w:rPr>
              <w:t>27</w:t>
            </w:r>
            <w:r w:rsidR="003D763E">
              <w:rPr>
                <w:webHidden/>
              </w:rPr>
              <w:fldChar w:fldCharType="end"/>
            </w:r>
          </w:hyperlink>
        </w:p>
        <w:p w14:paraId="0D945C10" w14:textId="6393AD54" w:rsidR="003D763E" w:rsidRDefault="001F4484" w:rsidP="003C528D">
          <w:pPr>
            <w:pStyle w:val="TOC1"/>
            <w:rPr>
              <w:rFonts w:asciiTheme="minorHAnsi" w:eastAsiaTheme="minorEastAsia" w:hAnsiTheme="minorHAnsi" w:cstheme="minorBidi"/>
              <w:color w:val="auto"/>
              <w:lang w:eastAsia="en-GB"/>
            </w:rPr>
          </w:pPr>
          <w:hyperlink w:anchor="_Toc81205904" w:history="1">
            <w:r w:rsidR="003D763E" w:rsidRPr="005D27A8">
              <w:rPr>
                <w:rStyle w:val="Hyperlink"/>
                <w:b/>
              </w:rPr>
              <w:t>Part 9</w:t>
            </w:r>
            <w:r w:rsidR="003D763E" w:rsidRPr="005D27A8">
              <w:rPr>
                <w:rStyle w:val="Hyperlink"/>
              </w:rPr>
              <w:t xml:space="preserve"> – Court Proceedings</w:t>
            </w:r>
            <w:r w:rsidR="003D763E">
              <w:rPr>
                <w:webHidden/>
              </w:rPr>
              <w:tab/>
            </w:r>
            <w:r w:rsidR="003D763E">
              <w:rPr>
                <w:webHidden/>
              </w:rPr>
              <w:fldChar w:fldCharType="begin"/>
            </w:r>
            <w:r w:rsidR="003D763E">
              <w:rPr>
                <w:webHidden/>
              </w:rPr>
              <w:instrText xml:space="preserve"> PAGEREF _Toc81205904 \h </w:instrText>
            </w:r>
            <w:r w:rsidR="003D763E">
              <w:rPr>
                <w:webHidden/>
              </w:rPr>
            </w:r>
            <w:r w:rsidR="003D763E">
              <w:rPr>
                <w:webHidden/>
              </w:rPr>
              <w:fldChar w:fldCharType="separate"/>
            </w:r>
            <w:r w:rsidR="006469F0">
              <w:rPr>
                <w:webHidden/>
              </w:rPr>
              <w:t>28</w:t>
            </w:r>
            <w:r w:rsidR="003D763E">
              <w:rPr>
                <w:webHidden/>
              </w:rPr>
              <w:fldChar w:fldCharType="end"/>
            </w:r>
          </w:hyperlink>
        </w:p>
        <w:p w14:paraId="0F9C897D" w14:textId="05C315C8" w:rsidR="003D763E" w:rsidRDefault="001F4484" w:rsidP="000E58C5">
          <w:pPr>
            <w:pStyle w:val="TOC2"/>
            <w:rPr>
              <w:rFonts w:asciiTheme="minorHAnsi" w:eastAsiaTheme="minorEastAsia" w:hAnsiTheme="minorHAnsi" w:cstheme="minorBidi"/>
              <w:color w:val="auto"/>
              <w:sz w:val="24"/>
              <w:szCs w:val="24"/>
              <w:lang w:eastAsia="en-GB"/>
            </w:rPr>
          </w:pPr>
          <w:hyperlink w:anchor="_Toc81205905" w:history="1">
            <w:r w:rsidR="003D763E" w:rsidRPr="005D27A8">
              <w:rPr>
                <w:rStyle w:val="Hyperlink"/>
              </w:rPr>
              <w:t>Court Proceedings – ss80–91</w:t>
            </w:r>
            <w:r w:rsidR="003D763E">
              <w:rPr>
                <w:webHidden/>
              </w:rPr>
              <w:tab/>
            </w:r>
            <w:r w:rsidR="003D763E">
              <w:rPr>
                <w:webHidden/>
              </w:rPr>
              <w:fldChar w:fldCharType="begin"/>
            </w:r>
            <w:r w:rsidR="003D763E">
              <w:rPr>
                <w:webHidden/>
              </w:rPr>
              <w:instrText xml:space="preserve"> PAGEREF _Toc81205905 \h </w:instrText>
            </w:r>
            <w:r w:rsidR="003D763E">
              <w:rPr>
                <w:webHidden/>
              </w:rPr>
            </w:r>
            <w:r w:rsidR="003D763E">
              <w:rPr>
                <w:webHidden/>
              </w:rPr>
              <w:fldChar w:fldCharType="separate"/>
            </w:r>
            <w:r w:rsidR="006469F0">
              <w:rPr>
                <w:webHidden/>
              </w:rPr>
              <w:t>28</w:t>
            </w:r>
            <w:r w:rsidR="003D763E">
              <w:rPr>
                <w:webHidden/>
              </w:rPr>
              <w:fldChar w:fldCharType="end"/>
            </w:r>
          </w:hyperlink>
        </w:p>
        <w:p w14:paraId="03533251" w14:textId="077EDAC0" w:rsidR="003D763E" w:rsidRDefault="001F4484" w:rsidP="000E58C5">
          <w:pPr>
            <w:pStyle w:val="TOC2"/>
            <w:rPr>
              <w:rFonts w:asciiTheme="minorHAnsi" w:eastAsiaTheme="minorEastAsia" w:hAnsiTheme="minorHAnsi" w:cstheme="minorBidi"/>
              <w:color w:val="auto"/>
              <w:sz w:val="24"/>
              <w:szCs w:val="24"/>
              <w:lang w:eastAsia="en-GB"/>
            </w:rPr>
          </w:pPr>
          <w:hyperlink w:anchor="_Toc81205906" w:history="1">
            <w:r w:rsidR="003D763E" w:rsidRPr="005D27A8">
              <w:rPr>
                <w:rStyle w:val="Hyperlink"/>
              </w:rPr>
              <w:t>Appeals – s92</w:t>
            </w:r>
            <w:r w:rsidR="003D763E">
              <w:rPr>
                <w:webHidden/>
              </w:rPr>
              <w:tab/>
            </w:r>
            <w:r w:rsidR="003D763E">
              <w:rPr>
                <w:webHidden/>
              </w:rPr>
              <w:fldChar w:fldCharType="begin"/>
            </w:r>
            <w:r w:rsidR="003D763E">
              <w:rPr>
                <w:webHidden/>
              </w:rPr>
              <w:instrText xml:space="preserve"> PAGEREF _Toc81205906 \h </w:instrText>
            </w:r>
            <w:r w:rsidR="003D763E">
              <w:rPr>
                <w:webHidden/>
              </w:rPr>
            </w:r>
            <w:r w:rsidR="003D763E">
              <w:rPr>
                <w:webHidden/>
              </w:rPr>
              <w:fldChar w:fldCharType="separate"/>
            </w:r>
            <w:r w:rsidR="006469F0">
              <w:rPr>
                <w:webHidden/>
              </w:rPr>
              <w:t>28</w:t>
            </w:r>
            <w:r w:rsidR="003D763E">
              <w:rPr>
                <w:webHidden/>
              </w:rPr>
              <w:fldChar w:fldCharType="end"/>
            </w:r>
          </w:hyperlink>
        </w:p>
        <w:p w14:paraId="29BDFFDB" w14:textId="514E5A3E" w:rsidR="003D763E" w:rsidRDefault="001F4484" w:rsidP="000E58C5">
          <w:pPr>
            <w:pStyle w:val="TOC2"/>
            <w:rPr>
              <w:rFonts w:asciiTheme="minorHAnsi" w:eastAsiaTheme="minorEastAsia" w:hAnsiTheme="minorHAnsi" w:cstheme="minorBidi"/>
              <w:color w:val="auto"/>
              <w:sz w:val="24"/>
              <w:szCs w:val="24"/>
              <w:lang w:eastAsia="en-GB"/>
            </w:rPr>
          </w:pPr>
          <w:hyperlink w:anchor="_Toc81205907" w:history="1">
            <w:r w:rsidR="003D763E" w:rsidRPr="005D27A8">
              <w:rPr>
                <w:rStyle w:val="Hyperlink"/>
              </w:rPr>
              <w:t>False or misleading information – ss99–100</w:t>
            </w:r>
            <w:r w:rsidR="003D763E">
              <w:rPr>
                <w:webHidden/>
              </w:rPr>
              <w:tab/>
            </w:r>
            <w:r w:rsidR="003D763E">
              <w:rPr>
                <w:webHidden/>
              </w:rPr>
              <w:fldChar w:fldCharType="begin"/>
            </w:r>
            <w:r w:rsidR="003D763E">
              <w:rPr>
                <w:webHidden/>
              </w:rPr>
              <w:instrText xml:space="preserve"> PAGEREF _Toc81205907 \h </w:instrText>
            </w:r>
            <w:r w:rsidR="003D763E">
              <w:rPr>
                <w:webHidden/>
              </w:rPr>
            </w:r>
            <w:r w:rsidR="003D763E">
              <w:rPr>
                <w:webHidden/>
              </w:rPr>
              <w:fldChar w:fldCharType="separate"/>
            </w:r>
            <w:r w:rsidR="006469F0">
              <w:rPr>
                <w:webHidden/>
              </w:rPr>
              <w:t>28</w:t>
            </w:r>
            <w:r w:rsidR="003D763E">
              <w:rPr>
                <w:webHidden/>
              </w:rPr>
              <w:fldChar w:fldCharType="end"/>
            </w:r>
          </w:hyperlink>
        </w:p>
        <w:p w14:paraId="790D3166" w14:textId="0F100F7F" w:rsidR="003D763E" w:rsidRDefault="001F4484" w:rsidP="003C528D">
          <w:pPr>
            <w:pStyle w:val="TOC1"/>
            <w:rPr>
              <w:rFonts w:asciiTheme="minorHAnsi" w:eastAsiaTheme="minorEastAsia" w:hAnsiTheme="minorHAnsi" w:cstheme="minorBidi"/>
              <w:color w:val="auto"/>
              <w:lang w:eastAsia="en-GB"/>
            </w:rPr>
          </w:pPr>
          <w:hyperlink w:anchor="_Toc81205908" w:history="1">
            <w:r w:rsidR="003D763E" w:rsidRPr="005D27A8">
              <w:rPr>
                <w:rStyle w:val="Hyperlink"/>
                <w:b/>
              </w:rPr>
              <w:t>Part 10</w:t>
            </w:r>
            <w:r w:rsidR="003D763E" w:rsidRPr="005D27A8">
              <w:rPr>
                <w:rStyle w:val="Hyperlink"/>
              </w:rPr>
              <w:t xml:space="preserve"> – Confidentiality and access to information</w:t>
            </w:r>
            <w:r w:rsidR="003D763E">
              <w:rPr>
                <w:webHidden/>
              </w:rPr>
              <w:tab/>
            </w:r>
            <w:r w:rsidR="003D763E">
              <w:rPr>
                <w:webHidden/>
              </w:rPr>
              <w:fldChar w:fldCharType="begin"/>
            </w:r>
            <w:r w:rsidR="003D763E">
              <w:rPr>
                <w:webHidden/>
              </w:rPr>
              <w:instrText xml:space="preserve"> PAGEREF _Toc81205908 \h </w:instrText>
            </w:r>
            <w:r w:rsidR="003D763E">
              <w:rPr>
                <w:webHidden/>
              </w:rPr>
            </w:r>
            <w:r w:rsidR="003D763E">
              <w:rPr>
                <w:webHidden/>
              </w:rPr>
              <w:fldChar w:fldCharType="separate"/>
            </w:r>
            <w:r w:rsidR="006469F0">
              <w:rPr>
                <w:webHidden/>
              </w:rPr>
              <w:t>29</w:t>
            </w:r>
            <w:r w:rsidR="003D763E">
              <w:rPr>
                <w:webHidden/>
              </w:rPr>
              <w:fldChar w:fldCharType="end"/>
            </w:r>
          </w:hyperlink>
        </w:p>
        <w:p w14:paraId="0A2D19C8" w14:textId="0CE23A47" w:rsidR="003D763E" w:rsidRDefault="001F4484" w:rsidP="000E58C5">
          <w:pPr>
            <w:pStyle w:val="TOC2"/>
            <w:rPr>
              <w:rFonts w:asciiTheme="minorHAnsi" w:eastAsiaTheme="minorEastAsia" w:hAnsiTheme="minorHAnsi" w:cstheme="minorBidi"/>
              <w:color w:val="auto"/>
              <w:sz w:val="24"/>
              <w:szCs w:val="24"/>
              <w:lang w:eastAsia="en-GB"/>
            </w:rPr>
          </w:pPr>
          <w:hyperlink w:anchor="_Toc81205909" w:history="1">
            <w:r w:rsidR="003D763E" w:rsidRPr="005D27A8">
              <w:rPr>
                <w:rStyle w:val="Hyperlink"/>
              </w:rPr>
              <w:t>Confidentiality of information – s102</w:t>
            </w:r>
            <w:r w:rsidR="003D763E">
              <w:rPr>
                <w:webHidden/>
              </w:rPr>
              <w:tab/>
            </w:r>
            <w:r w:rsidR="003D763E">
              <w:rPr>
                <w:webHidden/>
              </w:rPr>
              <w:fldChar w:fldCharType="begin"/>
            </w:r>
            <w:r w:rsidR="003D763E">
              <w:rPr>
                <w:webHidden/>
              </w:rPr>
              <w:instrText xml:space="preserve"> PAGEREF _Toc81205909 \h </w:instrText>
            </w:r>
            <w:r w:rsidR="003D763E">
              <w:rPr>
                <w:webHidden/>
              </w:rPr>
            </w:r>
            <w:r w:rsidR="003D763E">
              <w:rPr>
                <w:webHidden/>
              </w:rPr>
              <w:fldChar w:fldCharType="separate"/>
            </w:r>
            <w:r w:rsidR="006469F0">
              <w:rPr>
                <w:webHidden/>
              </w:rPr>
              <w:t>29</w:t>
            </w:r>
            <w:r w:rsidR="003D763E">
              <w:rPr>
                <w:webHidden/>
              </w:rPr>
              <w:fldChar w:fldCharType="end"/>
            </w:r>
          </w:hyperlink>
        </w:p>
        <w:p w14:paraId="7F42CDB7" w14:textId="52044CB4" w:rsidR="003D763E" w:rsidRDefault="001F4484" w:rsidP="000E58C5">
          <w:pPr>
            <w:pStyle w:val="TOC2"/>
            <w:rPr>
              <w:rFonts w:asciiTheme="minorHAnsi" w:eastAsiaTheme="minorEastAsia" w:hAnsiTheme="minorHAnsi" w:cstheme="minorBidi"/>
              <w:color w:val="auto"/>
              <w:sz w:val="24"/>
              <w:szCs w:val="24"/>
              <w:lang w:eastAsia="en-GB"/>
            </w:rPr>
          </w:pPr>
          <w:hyperlink w:anchor="_Toc81205910" w:history="1">
            <w:r w:rsidR="003D763E" w:rsidRPr="005D27A8">
              <w:rPr>
                <w:rStyle w:val="Hyperlink"/>
              </w:rPr>
              <w:t>Access to particular information – s103</w:t>
            </w:r>
            <w:r w:rsidR="003D763E">
              <w:rPr>
                <w:webHidden/>
              </w:rPr>
              <w:tab/>
            </w:r>
            <w:r w:rsidR="003D763E">
              <w:rPr>
                <w:webHidden/>
              </w:rPr>
              <w:fldChar w:fldCharType="begin"/>
            </w:r>
            <w:r w:rsidR="003D763E">
              <w:rPr>
                <w:webHidden/>
              </w:rPr>
              <w:instrText xml:space="preserve"> PAGEREF _Toc81205910 \h </w:instrText>
            </w:r>
            <w:r w:rsidR="003D763E">
              <w:rPr>
                <w:webHidden/>
              </w:rPr>
            </w:r>
            <w:r w:rsidR="003D763E">
              <w:rPr>
                <w:webHidden/>
              </w:rPr>
              <w:fldChar w:fldCharType="separate"/>
            </w:r>
            <w:r w:rsidR="006469F0">
              <w:rPr>
                <w:webHidden/>
              </w:rPr>
              <w:t>29</w:t>
            </w:r>
            <w:r w:rsidR="003D763E">
              <w:rPr>
                <w:webHidden/>
              </w:rPr>
              <w:fldChar w:fldCharType="end"/>
            </w:r>
          </w:hyperlink>
        </w:p>
        <w:p w14:paraId="40DAF14C" w14:textId="2818B392" w:rsidR="003D763E" w:rsidRDefault="001F4484" w:rsidP="000E58C5">
          <w:pPr>
            <w:pStyle w:val="TOC2"/>
            <w:rPr>
              <w:rFonts w:asciiTheme="minorHAnsi" w:eastAsiaTheme="minorEastAsia" w:hAnsiTheme="minorHAnsi" w:cstheme="minorBidi"/>
              <w:color w:val="auto"/>
              <w:sz w:val="24"/>
              <w:szCs w:val="24"/>
              <w:lang w:eastAsia="en-GB"/>
            </w:rPr>
          </w:pPr>
          <w:hyperlink w:anchor="_Toc81205911" w:history="1">
            <w:r w:rsidR="003D763E" w:rsidRPr="005D27A8">
              <w:rPr>
                <w:rStyle w:val="Hyperlink"/>
              </w:rPr>
              <w:t>Publishing identifying material – s104</w:t>
            </w:r>
            <w:r w:rsidR="003D763E">
              <w:rPr>
                <w:webHidden/>
              </w:rPr>
              <w:tab/>
            </w:r>
            <w:r w:rsidR="003D763E">
              <w:rPr>
                <w:webHidden/>
              </w:rPr>
              <w:fldChar w:fldCharType="begin"/>
            </w:r>
            <w:r w:rsidR="003D763E">
              <w:rPr>
                <w:webHidden/>
              </w:rPr>
              <w:instrText xml:space="preserve"> PAGEREF _Toc81205911 \h </w:instrText>
            </w:r>
            <w:r w:rsidR="003D763E">
              <w:rPr>
                <w:webHidden/>
              </w:rPr>
            </w:r>
            <w:r w:rsidR="003D763E">
              <w:rPr>
                <w:webHidden/>
              </w:rPr>
              <w:fldChar w:fldCharType="separate"/>
            </w:r>
            <w:r w:rsidR="006469F0">
              <w:rPr>
                <w:webHidden/>
              </w:rPr>
              <w:t>29</w:t>
            </w:r>
            <w:r w:rsidR="003D763E">
              <w:rPr>
                <w:webHidden/>
              </w:rPr>
              <w:fldChar w:fldCharType="end"/>
            </w:r>
          </w:hyperlink>
        </w:p>
        <w:p w14:paraId="2A67C85A" w14:textId="625E2D22" w:rsidR="003D763E" w:rsidRDefault="001F4484" w:rsidP="000E58C5">
          <w:pPr>
            <w:pStyle w:val="TOC2"/>
            <w:rPr>
              <w:rFonts w:asciiTheme="minorHAnsi" w:eastAsiaTheme="minorEastAsia" w:hAnsiTheme="minorHAnsi" w:cstheme="minorBidi"/>
              <w:color w:val="auto"/>
              <w:sz w:val="24"/>
              <w:szCs w:val="24"/>
              <w:lang w:eastAsia="en-GB"/>
            </w:rPr>
          </w:pPr>
          <w:hyperlink w:anchor="_Toc81205912" w:history="1">
            <w:r w:rsidR="003D763E" w:rsidRPr="005D27A8">
              <w:rPr>
                <w:rStyle w:val="Hyperlink"/>
              </w:rPr>
              <w:t>Relationship with Adoption Act and Other Laws – s106</w:t>
            </w:r>
            <w:r w:rsidR="003D763E">
              <w:rPr>
                <w:webHidden/>
              </w:rPr>
              <w:tab/>
            </w:r>
            <w:r w:rsidR="003D763E">
              <w:rPr>
                <w:webHidden/>
              </w:rPr>
              <w:fldChar w:fldCharType="begin"/>
            </w:r>
            <w:r w:rsidR="003D763E">
              <w:rPr>
                <w:webHidden/>
              </w:rPr>
              <w:instrText xml:space="preserve"> PAGEREF _Toc81205912 \h </w:instrText>
            </w:r>
            <w:r w:rsidR="003D763E">
              <w:rPr>
                <w:webHidden/>
              </w:rPr>
            </w:r>
            <w:r w:rsidR="003D763E">
              <w:rPr>
                <w:webHidden/>
              </w:rPr>
              <w:fldChar w:fldCharType="separate"/>
            </w:r>
            <w:r w:rsidR="006469F0">
              <w:rPr>
                <w:webHidden/>
              </w:rPr>
              <w:t>30</w:t>
            </w:r>
            <w:r w:rsidR="003D763E">
              <w:rPr>
                <w:webHidden/>
              </w:rPr>
              <w:fldChar w:fldCharType="end"/>
            </w:r>
          </w:hyperlink>
        </w:p>
        <w:p w14:paraId="6A7DF311" w14:textId="73FC8273" w:rsidR="003D763E" w:rsidRDefault="001F4484" w:rsidP="000E58C5">
          <w:pPr>
            <w:pStyle w:val="TOC2"/>
            <w:rPr>
              <w:rFonts w:asciiTheme="minorHAnsi" w:eastAsiaTheme="minorEastAsia" w:hAnsiTheme="minorHAnsi" w:cstheme="minorBidi"/>
              <w:color w:val="auto"/>
              <w:sz w:val="24"/>
              <w:szCs w:val="24"/>
              <w:lang w:eastAsia="en-GB"/>
            </w:rPr>
          </w:pPr>
          <w:hyperlink w:anchor="_Toc81205913" w:history="1">
            <w:r w:rsidR="003D763E" w:rsidRPr="005D27A8">
              <w:rPr>
                <w:rStyle w:val="Hyperlink"/>
              </w:rPr>
              <w:t>Decisions about person with impaired capacity – s107</w:t>
            </w:r>
            <w:r w:rsidR="003D763E">
              <w:rPr>
                <w:webHidden/>
              </w:rPr>
              <w:tab/>
            </w:r>
            <w:r w:rsidR="003D763E">
              <w:rPr>
                <w:webHidden/>
              </w:rPr>
              <w:fldChar w:fldCharType="begin"/>
            </w:r>
            <w:r w:rsidR="003D763E">
              <w:rPr>
                <w:webHidden/>
              </w:rPr>
              <w:instrText xml:space="preserve"> PAGEREF _Toc81205913 \h </w:instrText>
            </w:r>
            <w:r w:rsidR="003D763E">
              <w:rPr>
                <w:webHidden/>
              </w:rPr>
            </w:r>
            <w:r w:rsidR="003D763E">
              <w:rPr>
                <w:webHidden/>
              </w:rPr>
              <w:fldChar w:fldCharType="separate"/>
            </w:r>
            <w:r w:rsidR="006469F0">
              <w:rPr>
                <w:webHidden/>
              </w:rPr>
              <w:t>30</w:t>
            </w:r>
            <w:r w:rsidR="003D763E">
              <w:rPr>
                <w:webHidden/>
              </w:rPr>
              <w:fldChar w:fldCharType="end"/>
            </w:r>
          </w:hyperlink>
        </w:p>
        <w:p w14:paraId="7CE2D33A" w14:textId="69C2173E" w:rsidR="003D763E" w:rsidRDefault="001F4484" w:rsidP="000E58C5">
          <w:pPr>
            <w:pStyle w:val="TOC2"/>
            <w:rPr>
              <w:rFonts w:asciiTheme="minorHAnsi" w:eastAsiaTheme="minorEastAsia" w:hAnsiTheme="minorHAnsi" w:cstheme="minorBidi"/>
              <w:color w:val="auto"/>
              <w:sz w:val="24"/>
              <w:szCs w:val="24"/>
              <w:lang w:eastAsia="en-GB"/>
            </w:rPr>
          </w:pPr>
          <w:hyperlink w:anchor="_Toc81205914" w:history="1">
            <w:r w:rsidR="003D763E" w:rsidRPr="005D27A8">
              <w:rPr>
                <w:rStyle w:val="Hyperlink"/>
              </w:rPr>
              <w:t>Approved Forms - s109</w:t>
            </w:r>
            <w:r w:rsidR="003D763E">
              <w:rPr>
                <w:webHidden/>
              </w:rPr>
              <w:tab/>
            </w:r>
            <w:r w:rsidR="003D763E">
              <w:rPr>
                <w:webHidden/>
              </w:rPr>
              <w:fldChar w:fldCharType="begin"/>
            </w:r>
            <w:r w:rsidR="003D763E">
              <w:rPr>
                <w:webHidden/>
              </w:rPr>
              <w:instrText xml:space="preserve"> PAGEREF _Toc81205914 \h </w:instrText>
            </w:r>
            <w:r w:rsidR="003D763E">
              <w:rPr>
                <w:webHidden/>
              </w:rPr>
            </w:r>
            <w:r w:rsidR="003D763E">
              <w:rPr>
                <w:webHidden/>
              </w:rPr>
              <w:fldChar w:fldCharType="separate"/>
            </w:r>
            <w:r w:rsidR="006469F0">
              <w:rPr>
                <w:webHidden/>
              </w:rPr>
              <w:t>31</w:t>
            </w:r>
            <w:r w:rsidR="003D763E">
              <w:rPr>
                <w:webHidden/>
              </w:rPr>
              <w:fldChar w:fldCharType="end"/>
            </w:r>
          </w:hyperlink>
        </w:p>
        <w:p w14:paraId="24CE422C" w14:textId="3D9CCDC1" w:rsidR="003D763E" w:rsidRDefault="001F4484" w:rsidP="003C528D">
          <w:pPr>
            <w:pStyle w:val="TOC1"/>
            <w:rPr>
              <w:rFonts w:asciiTheme="minorHAnsi" w:eastAsiaTheme="minorEastAsia" w:hAnsiTheme="minorHAnsi" w:cstheme="minorBidi"/>
              <w:color w:val="auto"/>
              <w:lang w:eastAsia="en-GB"/>
            </w:rPr>
          </w:pPr>
          <w:hyperlink w:anchor="_Toc81205915" w:history="1">
            <w:r w:rsidR="003D763E" w:rsidRPr="005D27A8">
              <w:rPr>
                <w:rStyle w:val="Hyperlink"/>
              </w:rPr>
              <w:t xml:space="preserve">Part 11 </w:t>
            </w:r>
            <w:r w:rsidR="003D763E" w:rsidRPr="005D27A8">
              <w:rPr>
                <w:rStyle w:val="Hyperlink"/>
                <w:lang w:val="en-US"/>
              </w:rPr>
              <w:t xml:space="preserve">– </w:t>
            </w:r>
            <w:r w:rsidR="003D763E" w:rsidRPr="005D27A8">
              <w:rPr>
                <w:rStyle w:val="Hyperlink"/>
              </w:rPr>
              <w:t>Other considerations</w:t>
            </w:r>
            <w:r w:rsidR="003D763E">
              <w:rPr>
                <w:webHidden/>
              </w:rPr>
              <w:tab/>
            </w:r>
            <w:r w:rsidR="003D763E">
              <w:rPr>
                <w:webHidden/>
              </w:rPr>
              <w:fldChar w:fldCharType="begin"/>
            </w:r>
            <w:r w:rsidR="003D763E">
              <w:rPr>
                <w:webHidden/>
              </w:rPr>
              <w:instrText xml:space="preserve"> PAGEREF _Toc81205915 \h </w:instrText>
            </w:r>
            <w:r w:rsidR="003D763E">
              <w:rPr>
                <w:webHidden/>
              </w:rPr>
            </w:r>
            <w:r w:rsidR="003D763E">
              <w:rPr>
                <w:webHidden/>
              </w:rPr>
              <w:fldChar w:fldCharType="separate"/>
            </w:r>
            <w:r w:rsidR="006469F0">
              <w:rPr>
                <w:webHidden/>
              </w:rPr>
              <w:t>32</w:t>
            </w:r>
            <w:r w:rsidR="003D763E">
              <w:rPr>
                <w:webHidden/>
              </w:rPr>
              <w:fldChar w:fldCharType="end"/>
            </w:r>
          </w:hyperlink>
        </w:p>
        <w:p w14:paraId="17CD4D41" w14:textId="4079E630" w:rsidR="003D763E" w:rsidRDefault="001F4484" w:rsidP="000E58C5">
          <w:pPr>
            <w:pStyle w:val="TOC2"/>
            <w:rPr>
              <w:rFonts w:asciiTheme="minorHAnsi" w:eastAsiaTheme="minorEastAsia" w:hAnsiTheme="minorHAnsi" w:cstheme="minorBidi"/>
              <w:color w:val="auto"/>
              <w:sz w:val="24"/>
              <w:szCs w:val="24"/>
              <w:lang w:eastAsia="en-GB"/>
            </w:rPr>
          </w:pPr>
          <w:hyperlink w:anchor="_Toc81205916" w:history="1">
            <w:r w:rsidR="003D763E" w:rsidRPr="005D27A8">
              <w:rPr>
                <w:rStyle w:val="Hyperlink"/>
              </w:rPr>
              <w:t>Witnessing requirements</w:t>
            </w:r>
            <w:r w:rsidR="003D763E">
              <w:rPr>
                <w:webHidden/>
              </w:rPr>
              <w:tab/>
            </w:r>
            <w:r w:rsidR="003D763E">
              <w:rPr>
                <w:webHidden/>
              </w:rPr>
              <w:fldChar w:fldCharType="begin"/>
            </w:r>
            <w:r w:rsidR="003D763E">
              <w:rPr>
                <w:webHidden/>
              </w:rPr>
              <w:instrText xml:space="preserve"> PAGEREF _Toc81205916 \h </w:instrText>
            </w:r>
            <w:r w:rsidR="003D763E">
              <w:rPr>
                <w:webHidden/>
              </w:rPr>
            </w:r>
            <w:r w:rsidR="003D763E">
              <w:rPr>
                <w:webHidden/>
              </w:rPr>
              <w:fldChar w:fldCharType="separate"/>
            </w:r>
            <w:r w:rsidR="006469F0">
              <w:rPr>
                <w:webHidden/>
              </w:rPr>
              <w:t>32</w:t>
            </w:r>
            <w:r w:rsidR="003D763E">
              <w:rPr>
                <w:webHidden/>
              </w:rPr>
              <w:fldChar w:fldCharType="end"/>
            </w:r>
          </w:hyperlink>
        </w:p>
        <w:p w14:paraId="3A198417" w14:textId="2262B787" w:rsidR="003D763E" w:rsidRDefault="001F4484" w:rsidP="000E58C5">
          <w:pPr>
            <w:pStyle w:val="TOC2"/>
            <w:rPr>
              <w:rFonts w:asciiTheme="minorHAnsi" w:eastAsiaTheme="minorEastAsia" w:hAnsiTheme="minorHAnsi" w:cstheme="minorBidi"/>
              <w:color w:val="auto"/>
              <w:sz w:val="24"/>
              <w:szCs w:val="24"/>
              <w:lang w:eastAsia="en-GB"/>
            </w:rPr>
          </w:pPr>
          <w:hyperlink w:anchor="_Toc81205917" w:history="1">
            <w:r w:rsidR="003D763E" w:rsidRPr="005D27A8">
              <w:rPr>
                <w:rStyle w:val="Hyperlink"/>
              </w:rPr>
              <w:t>Identification Documents</w:t>
            </w:r>
            <w:r w:rsidR="003D763E">
              <w:rPr>
                <w:webHidden/>
              </w:rPr>
              <w:tab/>
            </w:r>
            <w:r w:rsidR="003D763E">
              <w:rPr>
                <w:webHidden/>
              </w:rPr>
              <w:fldChar w:fldCharType="begin"/>
            </w:r>
            <w:r w:rsidR="003D763E">
              <w:rPr>
                <w:webHidden/>
              </w:rPr>
              <w:instrText xml:space="preserve"> PAGEREF _Toc81205917 \h </w:instrText>
            </w:r>
            <w:r w:rsidR="003D763E">
              <w:rPr>
                <w:webHidden/>
              </w:rPr>
            </w:r>
            <w:r w:rsidR="003D763E">
              <w:rPr>
                <w:webHidden/>
              </w:rPr>
              <w:fldChar w:fldCharType="separate"/>
            </w:r>
            <w:r w:rsidR="006469F0">
              <w:rPr>
                <w:webHidden/>
              </w:rPr>
              <w:t>32</w:t>
            </w:r>
            <w:r w:rsidR="003D763E">
              <w:rPr>
                <w:webHidden/>
              </w:rPr>
              <w:fldChar w:fldCharType="end"/>
            </w:r>
          </w:hyperlink>
        </w:p>
        <w:p w14:paraId="7FED3926" w14:textId="47D90D82" w:rsidR="003D763E" w:rsidRDefault="001F4484" w:rsidP="000E58C5">
          <w:pPr>
            <w:pStyle w:val="TOC3"/>
            <w:rPr>
              <w:rFonts w:asciiTheme="minorHAnsi" w:eastAsiaTheme="minorEastAsia" w:hAnsiTheme="minorHAnsi" w:cstheme="minorBidi"/>
              <w:color w:val="auto"/>
              <w:sz w:val="24"/>
              <w:szCs w:val="24"/>
              <w:lang w:eastAsia="en-GB"/>
            </w:rPr>
          </w:pPr>
          <w:hyperlink w:anchor="_Toc81205918" w:history="1">
            <w:r w:rsidR="003D763E" w:rsidRPr="005D27A8">
              <w:rPr>
                <w:rStyle w:val="Hyperlink"/>
              </w:rPr>
              <w:t>Applications for a Child</w:t>
            </w:r>
            <w:r w:rsidR="003D763E">
              <w:rPr>
                <w:webHidden/>
              </w:rPr>
              <w:tab/>
            </w:r>
            <w:r w:rsidR="003D763E">
              <w:rPr>
                <w:webHidden/>
              </w:rPr>
              <w:fldChar w:fldCharType="begin"/>
            </w:r>
            <w:r w:rsidR="003D763E">
              <w:rPr>
                <w:webHidden/>
              </w:rPr>
              <w:instrText xml:space="preserve"> PAGEREF _Toc81205918 \h </w:instrText>
            </w:r>
            <w:r w:rsidR="003D763E">
              <w:rPr>
                <w:webHidden/>
              </w:rPr>
            </w:r>
            <w:r w:rsidR="003D763E">
              <w:rPr>
                <w:webHidden/>
              </w:rPr>
              <w:fldChar w:fldCharType="separate"/>
            </w:r>
            <w:r w:rsidR="006469F0">
              <w:rPr>
                <w:webHidden/>
              </w:rPr>
              <w:t>32</w:t>
            </w:r>
            <w:r w:rsidR="003D763E">
              <w:rPr>
                <w:webHidden/>
              </w:rPr>
              <w:fldChar w:fldCharType="end"/>
            </w:r>
          </w:hyperlink>
        </w:p>
        <w:p w14:paraId="4AB65BFE" w14:textId="1CE39A30" w:rsidR="003D763E" w:rsidRDefault="001F4484" w:rsidP="000E58C5">
          <w:pPr>
            <w:pStyle w:val="TOC3"/>
            <w:rPr>
              <w:rFonts w:asciiTheme="minorHAnsi" w:eastAsiaTheme="minorEastAsia" w:hAnsiTheme="minorHAnsi" w:cstheme="minorBidi"/>
              <w:color w:val="auto"/>
              <w:sz w:val="24"/>
              <w:szCs w:val="24"/>
              <w:lang w:eastAsia="en-GB"/>
            </w:rPr>
          </w:pPr>
          <w:hyperlink w:anchor="_Toc81205919" w:history="1">
            <w:r w:rsidR="003D763E" w:rsidRPr="005D27A8">
              <w:rPr>
                <w:rStyle w:val="Hyperlink"/>
              </w:rPr>
              <w:t>Applications for an Adult</w:t>
            </w:r>
            <w:r w:rsidR="003D763E">
              <w:rPr>
                <w:webHidden/>
              </w:rPr>
              <w:tab/>
            </w:r>
            <w:r w:rsidR="003D763E">
              <w:rPr>
                <w:webHidden/>
              </w:rPr>
              <w:fldChar w:fldCharType="begin"/>
            </w:r>
            <w:r w:rsidR="003D763E">
              <w:rPr>
                <w:webHidden/>
              </w:rPr>
              <w:instrText xml:space="preserve"> PAGEREF _Toc81205919 \h </w:instrText>
            </w:r>
            <w:r w:rsidR="003D763E">
              <w:rPr>
                <w:webHidden/>
              </w:rPr>
            </w:r>
            <w:r w:rsidR="003D763E">
              <w:rPr>
                <w:webHidden/>
              </w:rPr>
              <w:fldChar w:fldCharType="separate"/>
            </w:r>
            <w:r w:rsidR="006469F0">
              <w:rPr>
                <w:webHidden/>
              </w:rPr>
              <w:t>32</w:t>
            </w:r>
            <w:r w:rsidR="003D763E">
              <w:rPr>
                <w:webHidden/>
              </w:rPr>
              <w:fldChar w:fldCharType="end"/>
            </w:r>
          </w:hyperlink>
        </w:p>
        <w:p w14:paraId="50F3FC69" w14:textId="041D4FDF" w:rsidR="003D763E" w:rsidRDefault="001F4484" w:rsidP="000E58C5">
          <w:pPr>
            <w:pStyle w:val="TOC2"/>
            <w:rPr>
              <w:rFonts w:asciiTheme="minorHAnsi" w:eastAsiaTheme="minorEastAsia" w:hAnsiTheme="minorHAnsi" w:cstheme="minorBidi"/>
              <w:color w:val="auto"/>
              <w:sz w:val="24"/>
              <w:szCs w:val="24"/>
              <w:lang w:eastAsia="en-GB"/>
            </w:rPr>
          </w:pPr>
          <w:hyperlink w:anchor="_Toc81205920" w:history="1">
            <w:r w:rsidR="003D763E" w:rsidRPr="005D27A8">
              <w:rPr>
                <w:rStyle w:val="Hyperlink"/>
              </w:rPr>
              <w:t>Timeframes for considering and deciding an application</w:t>
            </w:r>
            <w:r w:rsidR="003D763E">
              <w:rPr>
                <w:webHidden/>
              </w:rPr>
              <w:tab/>
            </w:r>
            <w:r w:rsidR="003D763E">
              <w:rPr>
                <w:webHidden/>
              </w:rPr>
              <w:fldChar w:fldCharType="begin"/>
            </w:r>
            <w:r w:rsidR="003D763E">
              <w:rPr>
                <w:webHidden/>
              </w:rPr>
              <w:instrText xml:space="preserve"> PAGEREF _Toc81205920 \h </w:instrText>
            </w:r>
            <w:r w:rsidR="003D763E">
              <w:rPr>
                <w:webHidden/>
              </w:rPr>
            </w:r>
            <w:r w:rsidR="003D763E">
              <w:rPr>
                <w:webHidden/>
              </w:rPr>
              <w:fldChar w:fldCharType="separate"/>
            </w:r>
            <w:r w:rsidR="006469F0">
              <w:rPr>
                <w:webHidden/>
              </w:rPr>
              <w:t>33</w:t>
            </w:r>
            <w:r w:rsidR="003D763E">
              <w:rPr>
                <w:webHidden/>
              </w:rPr>
              <w:fldChar w:fldCharType="end"/>
            </w:r>
          </w:hyperlink>
        </w:p>
        <w:p w14:paraId="3B271984" w14:textId="22CCF888" w:rsidR="003D763E" w:rsidRDefault="001F4484" w:rsidP="000E58C5">
          <w:pPr>
            <w:pStyle w:val="TOC2"/>
            <w:rPr>
              <w:rFonts w:asciiTheme="minorHAnsi" w:eastAsiaTheme="minorEastAsia" w:hAnsiTheme="minorHAnsi" w:cstheme="minorBidi"/>
              <w:color w:val="auto"/>
              <w:sz w:val="24"/>
              <w:szCs w:val="24"/>
              <w:lang w:eastAsia="en-GB"/>
            </w:rPr>
          </w:pPr>
          <w:hyperlink w:anchor="_Toc81205921" w:history="1">
            <w:r w:rsidR="003D763E" w:rsidRPr="005D27A8">
              <w:rPr>
                <w:rStyle w:val="Hyperlink"/>
              </w:rPr>
              <w:t>Information sharing with Informed Persons</w:t>
            </w:r>
            <w:r w:rsidR="003D763E">
              <w:rPr>
                <w:webHidden/>
              </w:rPr>
              <w:tab/>
            </w:r>
            <w:r w:rsidR="003D763E">
              <w:rPr>
                <w:webHidden/>
              </w:rPr>
              <w:fldChar w:fldCharType="begin"/>
            </w:r>
            <w:r w:rsidR="003D763E">
              <w:rPr>
                <w:webHidden/>
              </w:rPr>
              <w:instrText xml:space="preserve"> PAGEREF _Toc81205921 \h </w:instrText>
            </w:r>
            <w:r w:rsidR="003D763E">
              <w:rPr>
                <w:webHidden/>
              </w:rPr>
            </w:r>
            <w:r w:rsidR="003D763E">
              <w:rPr>
                <w:webHidden/>
              </w:rPr>
              <w:fldChar w:fldCharType="separate"/>
            </w:r>
            <w:r w:rsidR="006469F0">
              <w:rPr>
                <w:webHidden/>
              </w:rPr>
              <w:t>33</w:t>
            </w:r>
            <w:r w:rsidR="003D763E">
              <w:rPr>
                <w:webHidden/>
              </w:rPr>
              <w:fldChar w:fldCharType="end"/>
            </w:r>
          </w:hyperlink>
        </w:p>
        <w:p w14:paraId="660AC0D5" w14:textId="113C7D38" w:rsidR="003D763E" w:rsidRDefault="001F4484" w:rsidP="000E58C5">
          <w:pPr>
            <w:pStyle w:val="TOC2"/>
            <w:rPr>
              <w:rFonts w:asciiTheme="minorHAnsi" w:eastAsiaTheme="minorEastAsia" w:hAnsiTheme="minorHAnsi" w:cstheme="minorBidi"/>
              <w:color w:val="auto"/>
              <w:sz w:val="24"/>
              <w:szCs w:val="24"/>
              <w:lang w:eastAsia="en-GB"/>
            </w:rPr>
          </w:pPr>
          <w:hyperlink w:anchor="_Toc81205922" w:history="1">
            <w:r w:rsidR="003D763E" w:rsidRPr="005D27A8">
              <w:rPr>
                <w:rStyle w:val="Hyperlink"/>
              </w:rPr>
              <w:t>Child Safety reporting</w:t>
            </w:r>
            <w:r w:rsidR="003D763E">
              <w:rPr>
                <w:webHidden/>
              </w:rPr>
              <w:tab/>
            </w:r>
            <w:r w:rsidR="003D763E">
              <w:rPr>
                <w:webHidden/>
              </w:rPr>
              <w:fldChar w:fldCharType="begin"/>
            </w:r>
            <w:r w:rsidR="003D763E">
              <w:rPr>
                <w:webHidden/>
              </w:rPr>
              <w:instrText xml:space="preserve"> PAGEREF _Toc81205922 \h </w:instrText>
            </w:r>
            <w:r w:rsidR="003D763E">
              <w:rPr>
                <w:webHidden/>
              </w:rPr>
            </w:r>
            <w:r w:rsidR="003D763E">
              <w:rPr>
                <w:webHidden/>
              </w:rPr>
              <w:fldChar w:fldCharType="separate"/>
            </w:r>
            <w:r w:rsidR="006469F0">
              <w:rPr>
                <w:webHidden/>
              </w:rPr>
              <w:t>34</w:t>
            </w:r>
            <w:r w:rsidR="003D763E">
              <w:rPr>
                <w:webHidden/>
              </w:rPr>
              <w:fldChar w:fldCharType="end"/>
            </w:r>
          </w:hyperlink>
        </w:p>
        <w:p w14:paraId="45948A17" w14:textId="08D87504" w:rsidR="003D763E" w:rsidRDefault="001F4484" w:rsidP="003C528D">
          <w:pPr>
            <w:pStyle w:val="TOC1"/>
            <w:rPr>
              <w:rFonts w:asciiTheme="minorHAnsi" w:eastAsiaTheme="minorEastAsia" w:hAnsiTheme="minorHAnsi" w:cstheme="minorBidi"/>
              <w:color w:val="auto"/>
              <w:lang w:eastAsia="en-GB"/>
            </w:rPr>
          </w:pPr>
          <w:hyperlink w:anchor="_Toc81205923" w:history="1">
            <w:r w:rsidR="003D763E" w:rsidRPr="005D27A8">
              <w:rPr>
                <w:rStyle w:val="Hyperlink"/>
                <w:b/>
              </w:rPr>
              <w:t>Part 12</w:t>
            </w:r>
            <w:r w:rsidR="003D763E" w:rsidRPr="005D27A8">
              <w:rPr>
                <w:rStyle w:val="Hyperlink"/>
                <w:lang w:val="en-US"/>
              </w:rPr>
              <w:t xml:space="preserve"> – </w:t>
            </w:r>
            <w:r w:rsidR="003D763E" w:rsidRPr="005D27A8">
              <w:rPr>
                <w:rStyle w:val="Hyperlink"/>
              </w:rPr>
              <w:t>Human Rights Act 2019 considerations</w:t>
            </w:r>
            <w:r w:rsidR="003D763E">
              <w:rPr>
                <w:webHidden/>
              </w:rPr>
              <w:tab/>
            </w:r>
            <w:r w:rsidR="003D763E">
              <w:rPr>
                <w:webHidden/>
              </w:rPr>
              <w:fldChar w:fldCharType="begin"/>
            </w:r>
            <w:r w:rsidR="003D763E">
              <w:rPr>
                <w:webHidden/>
              </w:rPr>
              <w:instrText xml:space="preserve"> PAGEREF _Toc81205923 \h </w:instrText>
            </w:r>
            <w:r w:rsidR="003D763E">
              <w:rPr>
                <w:webHidden/>
              </w:rPr>
            </w:r>
            <w:r w:rsidR="003D763E">
              <w:rPr>
                <w:webHidden/>
              </w:rPr>
              <w:fldChar w:fldCharType="separate"/>
            </w:r>
            <w:r w:rsidR="006469F0">
              <w:rPr>
                <w:webHidden/>
              </w:rPr>
              <w:t>35</w:t>
            </w:r>
            <w:r w:rsidR="003D763E">
              <w:rPr>
                <w:webHidden/>
              </w:rPr>
              <w:fldChar w:fldCharType="end"/>
            </w:r>
          </w:hyperlink>
        </w:p>
        <w:p w14:paraId="6E825E9B" w14:textId="7140908C" w:rsidR="003D763E" w:rsidRDefault="001F4484" w:rsidP="000E58C5">
          <w:pPr>
            <w:pStyle w:val="TOC2"/>
            <w:rPr>
              <w:rFonts w:asciiTheme="minorHAnsi" w:eastAsiaTheme="minorEastAsia" w:hAnsiTheme="minorHAnsi" w:cstheme="minorBidi"/>
              <w:color w:val="auto"/>
              <w:sz w:val="24"/>
              <w:szCs w:val="24"/>
              <w:lang w:eastAsia="en-GB"/>
            </w:rPr>
          </w:pPr>
          <w:hyperlink w:anchor="_Toc81205924" w:history="1">
            <w:r w:rsidR="003D763E" w:rsidRPr="005D27A8">
              <w:rPr>
                <w:rStyle w:val="Hyperlink"/>
              </w:rPr>
              <w:t>Consideration of human rights relevant to the above decisions</w:t>
            </w:r>
            <w:r w:rsidR="003D763E">
              <w:rPr>
                <w:webHidden/>
              </w:rPr>
              <w:tab/>
            </w:r>
            <w:r w:rsidR="003D763E">
              <w:rPr>
                <w:webHidden/>
              </w:rPr>
              <w:fldChar w:fldCharType="begin"/>
            </w:r>
            <w:r w:rsidR="003D763E">
              <w:rPr>
                <w:webHidden/>
              </w:rPr>
              <w:instrText xml:space="preserve"> PAGEREF _Toc81205924 \h </w:instrText>
            </w:r>
            <w:r w:rsidR="003D763E">
              <w:rPr>
                <w:webHidden/>
              </w:rPr>
            </w:r>
            <w:r w:rsidR="003D763E">
              <w:rPr>
                <w:webHidden/>
              </w:rPr>
              <w:fldChar w:fldCharType="separate"/>
            </w:r>
            <w:r w:rsidR="006469F0">
              <w:rPr>
                <w:webHidden/>
              </w:rPr>
              <w:t>35</w:t>
            </w:r>
            <w:r w:rsidR="003D763E">
              <w:rPr>
                <w:webHidden/>
              </w:rPr>
              <w:fldChar w:fldCharType="end"/>
            </w:r>
          </w:hyperlink>
        </w:p>
        <w:p w14:paraId="1A7460BD" w14:textId="06518615" w:rsidR="003D763E" w:rsidRDefault="001F4484" w:rsidP="000E58C5">
          <w:pPr>
            <w:pStyle w:val="TOC3"/>
            <w:rPr>
              <w:rFonts w:asciiTheme="minorHAnsi" w:eastAsiaTheme="minorEastAsia" w:hAnsiTheme="minorHAnsi" w:cstheme="minorBidi"/>
              <w:color w:val="auto"/>
              <w:sz w:val="24"/>
              <w:szCs w:val="24"/>
              <w:lang w:eastAsia="en-GB"/>
            </w:rPr>
          </w:pPr>
          <w:hyperlink w:anchor="_Toc81205925" w:history="1">
            <w:r w:rsidR="003D763E" w:rsidRPr="005D27A8">
              <w:rPr>
                <w:rStyle w:val="Hyperlink"/>
              </w:rPr>
              <w:t>Information decisions</w:t>
            </w:r>
            <w:r w:rsidR="003D763E">
              <w:rPr>
                <w:webHidden/>
              </w:rPr>
              <w:tab/>
            </w:r>
            <w:r w:rsidR="003D763E">
              <w:rPr>
                <w:webHidden/>
              </w:rPr>
              <w:fldChar w:fldCharType="begin"/>
            </w:r>
            <w:r w:rsidR="003D763E">
              <w:rPr>
                <w:webHidden/>
              </w:rPr>
              <w:instrText xml:space="preserve"> PAGEREF _Toc81205925 \h </w:instrText>
            </w:r>
            <w:r w:rsidR="003D763E">
              <w:rPr>
                <w:webHidden/>
              </w:rPr>
            </w:r>
            <w:r w:rsidR="003D763E">
              <w:rPr>
                <w:webHidden/>
              </w:rPr>
              <w:fldChar w:fldCharType="separate"/>
            </w:r>
            <w:r w:rsidR="006469F0">
              <w:rPr>
                <w:webHidden/>
              </w:rPr>
              <w:t>35</w:t>
            </w:r>
            <w:r w:rsidR="003D763E">
              <w:rPr>
                <w:webHidden/>
              </w:rPr>
              <w:fldChar w:fldCharType="end"/>
            </w:r>
          </w:hyperlink>
        </w:p>
        <w:p w14:paraId="7DAFF305" w14:textId="6A520478" w:rsidR="003D763E" w:rsidRDefault="001F4484" w:rsidP="000E58C5">
          <w:pPr>
            <w:pStyle w:val="TOC3"/>
            <w:rPr>
              <w:rFonts w:asciiTheme="minorHAnsi" w:eastAsiaTheme="minorEastAsia" w:hAnsiTheme="minorHAnsi" w:cstheme="minorBidi"/>
              <w:color w:val="auto"/>
              <w:sz w:val="24"/>
              <w:szCs w:val="24"/>
              <w:lang w:eastAsia="en-GB"/>
            </w:rPr>
          </w:pPr>
          <w:hyperlink w:anchor="_Toc81205926" w:history="1">
            <w:r w:rsidR="003D763E" w:rsidRPr="005D27A8">
              <w:rPr>
                <w:rStyle w:val="Hyperlink"/>
              </w:rPr>
              <w:t>Whether or not to make a Cultural Recognition Order</w:t>
            </w:r>
            <w:r w:rsidR="003D763E">
              <w:rPr>
                <w:webHidden/>
              </w:rPr>
              <w:tab/>
            </w:r>
            <w:r w:rsidR="003D763E">
              <w:rPr>
                <w:webHidden/>
              </w:rPr>
              <w:fldChar w:fldCharType="begin"/>
            </w:r>
            <w:r w:rsidR="003D763E">
              <w:rPr>
                <w:webHidden/>
              </w:rPr>
              <w:instrText xml:space="preserve"> PAGEREF _Toc81205926 \h </w:instrText>
            </w:r>
            <w:r w:rsidR="003D763E">
              <w:rPr>
                <w:webHidden/>
              </w:rPr>
            </w:r>
            <w:r w:rsidR="003D763E">
              <w:rPr>
                <w:webHidden/>
              </w:rPr>
              <w:fldChar w:fldCharType="separate"/>
            </w:r>
            <w:r w:rsidR="006469F0">
              <w:rPr>
                <w:webHidden/>
              </w:rPr>
              <w:t>36</w:t>
            </w:r>
            <w:r w:rsidR="003D763E">
              <w:rPr>
                <w:webHidden/>
              </w:rPr>
              <w:fldChar w:fldCharType="end"/>
            </w:r>
          </w:hyperlink>
        </w:p>
        <w:p w14:paraId="620B0824" w14:textId="1010B8E1" w:rsidR="003D763E" w:rsidRDefault="001F4484" w:rsidP="000E58C5">
          <w:pPr>
            <w:pStyle w:val="TOC3"/>
            <w:rPr>
              <w:rFonts w:asciiTheme="minorHAnsi" w:eastAsiaTheme="minorEastAsia" w:hAnsiTheme="minorHAnsi" w:cstheme="minorBidi"/>
              <w:color w:val="auto"/>
              <w:sz w:val="24"/>
              <w:szCs w:val="24"/>
              <w:lang w:eastAsia="en-GB"/>
            </w:rPr>
          </w:pPr>
          <w:hyperlink w:anchor="_Toc81205927" w:history="1">
            <w:r w:rsidR="003D763E" w:rsidRPr="005D27A8">
              <w:rPr>
                <w:rStyle w:val="Hyperlink"/>
              </w:rPr>
              <w:t>Child applications</w:t>
            </w:r>
            <w:r w:rsidR="003D763E">
              <w:rPr>
                <w:webHidden/>
              </w:rPr>
              <w:tab/>
            </w:r>
            <w:r w:rsidR="003D763E">
              <w:rPr>
                <w:webHidden/>
              </w:rPr>
              <w:fldChar w:fldCharType="begin"/>
            </w:r>
            <w:r w:rsidR="003D763E">
              <w:rPr>
                <w:webHidden/>
              </w:rPr>
              <w:instrText xml:space="preserve"> PAGEREF _Toc81205927 \h </w:instrText>
            </w:r>
            <w:r w:rsidR="003D763E">
              <w:rPr>
                <w:webHidden/>
              </w:rPr>
            </w:r>
            <w:r w:rsidR="003D763E">
              <w:rPr>
                <w:webHidden/>
              </w:rPr>
              <w:fldChar w:fldCharType="separate"/>
            </w:r>
            <w:r w:rsidR="006469F0">
              <w:rPr>
                <w:webHidden/>
              </w:rPr>
              <w:t>36</w:t>
            </w:r>
            <w:r w:rsidR="003D763E">
              <w:rPr>
                <w:webHidden/>
              </w:rPr>
              <w:fldChar w:fldCharType="end"/>
            </w:r>
          </w:hyperlink>
        </w:p>
        <w:p w14:paraId="5C443AB2" w14:textId="1F1F4060" w:rsidR="003D763E" w:rsidRDefault="001F4484" w:rsidP="000E58C5">
          <w:pPr>
            <w:pStyle w:val="TOC3"/>
            <w:rPr>
              <w:rFonts w:asciiTheme="minorHAnsi" w:eastAsiaTheme="minorEastAsia" w:hAnsiTheme="minorHAnsi" w:cstheme="minorBidi"/>
              <w:color w:val="auto"/>
              <w:sz w:val="24"/>
              <w:szCs w:val="24"/>
              <w:lang w:eastAsia="en-GB"/>
            </w:rPr>
          </w:pPr>
          <w:hyperlink w:anchor="_Toc81205928" w:history="1">
            <w:r w:rsidR="003D763E" w:rsidRPr="005D27A8">
              <w:rPr>
                <w:rStyle w:val="Hyperlink"/>
              </w:rPr>
              <w:t>Adult applications</w:t>
            </w:r>
            <w:r w:rsidR="003D763E">
              <w:rPr>
                <w:webHidden/>
              </w:rPr>
              <w:tab/>
            </w:r>
            <w:r w:rsidR="003D763E">
              <w:rPr>
                <w:webHidden/>
              </w:rPr>
              <w:fldChar w:fldCharType="begin"/>
            </w:r>
            <w:r w:rsidR="003D763E">
              <w:rPr>
                <w:webHidden/>
              </w:rPr>
              <w:instrText xml:space="preserve"> PAGEREF _Toc81205928 \h </w:instrText>
            </w:r>
            <w:r w:rsidR="003D763E">
              <w:rPr>
                <w:webHidden/>
              </w:rPr>
            </w:r>
            <w:r w:rsidR="003D763E">
              <w:rPr>
                <w:webHidden/>
              </w:rPr>
              <w:fldChar w:fldCharType="separate"/>
            </w:r>
            <w:r w:rsidR="006469F0">
              <w:rPr>
                <w:webHidden/>
              </w:rPr>
              <w:t>37</w:t>
            </w:r>
            <w:r w:rsidR="003D763E">
              <w:rPr>
                <w:webHidden/>
              </w:rPr>
              <w:fldChar w:fldCharType="end"/>
            </w:r>
          </w:hyperlink>
        </w:p>
        <w:p w14:paraId="0930899E" w14:textId="408CB4E7" w:rsidR="00B41F85" w:rsidRPr="0065651D" w:rsidRDefault="00B41F85" w:rsidP="00C303E3">
          <w:r w:rsidRPr="0065651D">
            <w:rPr>
              <w:bCs/>
            </w:rPr>
            <w:fldChar w:fldCharType="end"/>
          </w:r>
        </w:p>
      </w:sdtContent>
    </w:sdt>
    <w:p w14:paraId="0374423C" w14:textId="77777777" w:rsidR="00B41F85" w:rsidRPr="0065651D" w:rsidRDefault="00B41F85" w:rsidP="00C303E3">
      <w:pPr>
        <w:pStyle w:val="BodyText"/>
      </w:pPr>
    </w:p>
    <w:p w14:paraId="2515799E" w14:textId="2E0E348F" w:rsidR="00B41F85" w:rsidRPr="0065651D" w:rsidRDefault="00B41F85" w:rsidP="00C303E3">
      <w:r w:rsidRPr="0065651D">
        <w:br w:type="page"/>
      </w:r>
    </w:p>
    <w:p w14:paraId="77E92673" w14:textId="642BD823" w:rsidR="00B41F85" w:rsidRPr="0065651D" w:rsidRDefault="00B41F85" w:rsidP="003D763E">
      <w:pPr>
        <w:pStyle w:val="Heading1"/>
      </w:pPr>
      <w:bookmarkStart w:id="3" w:name="_Toc81205852"/>
      <w:r w:rsidRPr="00112ED5">
        <w:rPr>
          <w:rStyle w:val="Strong"/>
        </w:rPr>
        <w:lastRenderedPageBreak/>
        <w:t>Part 1</w:t>
      </w:r>
      <w:r w:rsidRPr="0065651D">
        <w:t xml:space="preserve"> – </w:t>
      </w:r>
      <w:r w:rsidR="004C2C35" w:rsidRPr="00166065">
        <w:t>Purpose</w:t>
      </w:r>
      <w:r w:rsidR="004C2C35" w:rsidRPr="0065651D">
        <w:t xml:space="preserve"> of these guidelines</w:t>
      </w:r>
      <w:bookmarkEnd w:id="3"/>
    </w:p>
    <w:p w14:paraId="108BB0B3" w14:textId="536A9A2E" w:rsidR="00B41F85" w:rsidRPr="0065651D" w:rsidRDefault="00B41F85" w:rsidP="00C303E3">
      <w:r w:rsidRPr="0065651D">
        <w:t xml:space="preserve">The Act is the main authority in relation to applications for </w:t>
      </w:r>
      <w:r w:rsidR="00E10B83" w:rsidRPr="0065651D">
        <w:t>Cultural Recognition Orders (</w:t>
      </w:r>
      <w:r w:rsidR="00E10B83" w:rsidRPr="00BE52F8">
        <w:rPr>
          <w:b/>
          <w:bCs/>
        </w:rPr>
        <w:t>CRO</w:t>
      </w:r>
      <w:r w:rsidR="004B278B" w:rsidRPr="0065651D">
        <w:t>s</w:t>
      </w:r>
      <w:r w:rsidR="00E10B83" w:rsidRPr="0065651D">
        <w:t>)</w:t>
      </w:r>
      <w:r w:rsidR="004B278B" w:rsidRPr="0065651D">
        <w:t>. I</w:t>
      </w:r>
      <w:r w:rsidRPr="0065651D">
        <w:t xml:space="preserve">t sets out the laws which govern and effect the process to make an application for and determine the outcome of a </w:t>
      </w:r>
      <w:r w:rsidR="00196C4B" w:rsidRPr="0065651D">
        <w:t>CRO</w:t>
      </w:r>
      <w:r w:rsidRPr="0065651D">
        <w:t>.</w:t>
      </w:r>
    </w:p>
    <w:p w14:paraId="0A8F9A03" w14:textId="2DC9FAEE" w:rsidR="004C2C35" w:rsidRDefault="004C2C35" w:rsidP="00C303E3">
      <w:r w:rsidRPr="0065651D">
        <w:t xml:space="preserve">These guidelines are designed to assist the </w:t>
      </w:r>
      <w:r w:rsidR="004B278B" w:rsidRPr="0065651D">
        <w:t>C</w:t>
      </w:r>
      <w:r w:rsidRPr="0065651D">
        <w:t xml:space="preserve">ommissioner </w:t>
      </w:r>
      <w:r w:rsidR="004B278B" w:rsidRPr="0065651D">
        <w:t>(Meriba Omasker Kaziw Kazipa) (</w:t>
      </w:r>
      <w:r w:rsidR="003011F9">
        <w:t>the Commissioner</w:t>
      </w:r>
      <w:r w:rsidR="004B278B" w:rsidRPr="001F4484">
        <w:t xml:space="preserve">) </w:t>
      </w:r>
      <w:r w:rsidRPr="0065651D">
        <w:t>in making their decisions</w:t>
      </w:r>
      <w:r w:rsidR="007B3C77">
        <w:t xml:space="preserve"> as well as</w:t>
      </w:r>
      <w:r w:rsidR="004B278B" w:rsidRPr="0065651D">
        <w:t xml:space="preserve"> </w:t>
      </w:r>
      <w:r w:rsidRPr="0065651D">
        <w:t>provide for transparent decision making for applicants</w:t>
      </w:r>
      <w:r w:rsidR="0071197E" w:rsidRPr="0065651D">
        <w:t xml:space="preserve"> and others affected by the Act</w:t>
      </w:r>
      <w:r w:rsidRPr="0065651D">
        <w:t xml:space="preserve">. </w:t>
      </w:r>
    </w:p>
    <w:p w14:paraId="451BC94B" w14:textId="77777777" w:rsidR="00112ED5" w:rsidRPr="00112ED5" w:rsidRDefault="00112ED5" w:rsidP="00C303E3">
      <w:pPr>
        <w:pStyle w:val="Guidancenoteheading"/>
      </w:pPr>
      <w:r w:rsidRPr="00112ED5">
        <w:t>Guidance notes</w:t>
      </w:r>
    </w:p>
    <w:p w14:paraId="38AC4D3C" w14:textId="56061B8F" w:rsidR="00112ED5" w:rsidRPr="00112ED5" w:rsidRDefault="00112ED5" w:rsidP="00C303E3">
      <w:pPr>
        <w:pStyle w:val="Guidancenotes"/>
      </w:pPr>
      <w:r w:rsidRPr="00112ED5">
        <w:rPr>
          <w:rStyle w:val="GuidancenotesChar"/>
          <w:shd w:val="clear" w:color="auto" w:fill="auto"/>
        </w:rPr>
        <w:t>Are used in these guidelines to provide information on some key non-legislative topics</w:t>
      </w:r>
      <w:r w:rsidRPr="00112ED5">
        <w:t>.</w:t>
      </w:r>
    </w:p>
    <w:p w14:paraId="44A9A849" w14:textId="16C1789E" w:rsidR="00B41F85" w:rsidRPr="00166065" w:rsidRDefault="00B41F85" w:rsidP="00C303E3">
      <w:pPr>
        <w:pStyle w:val="Heading2"/>
      </w:pPr>
      <w:bookmarkStart w:id="4" w:name="_Toc81205853"/>
      <w:r w:rsidRPr="00166065">
        <w:t xml:space="preserve">Main </w:t>
      </w:r>
      <w:r w:rsidRPr="00112ED5">
        <w:t>Purpose</w:t>
      </w:r>
      <w:r w:rsidRPr="00166065">
        <w:t xml:space="preserve"> of the Act – s4</w:t>
      </w:r>
      <w:bookmarkEnd w:id="4"/>
    </w:p>
    <w:p w14:paraId="7D903E3C" w14:textId="1932B04F" w:rsidR="00B41F85" w:rsidRPr="0065651D" w:rsidRDefault="00B41F85" w:rsidP="00C303E3">
      <w:r w:rsidRPr="0065651D">
        <w:t>The main purpose of the Act is to recognise Ailan Kastom child rearing practice and establish processes for making applications and decisions about that legal recognition.</w:t>
      </w:r>
      <w:r w:rsidR="004B278B" w:rsidRPr="0065651D">
        <w:t xml:space="preserve"> </w:t>
      </w:r>
      <w:r w:rsidRPr="0065651D">
        <w:t xml:space="preserve">This purpose is to be achieved by appointing a </w:t>
      </w:r>
      <w:r w:rsidR="004B278B" w:rsidRPr="0065651D">
        <w:t>C</w:t>
      </w:r>
      <w:r w:rsidRPr="0065651D">
        <w:t>ommissioner</w:t>
      </w:r>
      <w:r w:rsidR="00BE5734" w:rsidRPr="0065651D">
        <w:t xml:space="preserve"> </w:t>
      </w:r>
      <w:r w:rsidRPr="0065651D">
        <w:t xml:space="preserve">who will decide the applications for </w:t>
      </w:r>
      <w:r w:rsidR="00196C4B" w:rsidRPr="0065651D">
        <w:t>a CRO</w:t>
      </w:r>
      <w:r w:rsidR="0047075B">
        <w:t xml:space="preserve"> as well as other authorised functions under the Act. </w:t>
      </w:r>
      <w:r w:rsidRPr="0065651D">
        <w:t xml:space="preserve"> </w:t>
      </w:r>
    </w:p>
    <w:p w14:paraId="21B08F51" w14:textId="77777777" w:rsidR="00B41F85" w:rsidRPr="0065651D" w:rsidRDefault="00B41F85" w:rsidP="00C303E3">
      <w:pPr>
        <w:pStyle w:val="Heading2"/>
      </w:pPr>
      <w:bookmarkStart w:id="5" w:name="_Toc81205854"/>
      <w:r w:rsidRPr="0065651D">
        <w:t>Main Principle – s6</w:t>
      </w:r>
      <w:bookmarkEnd w:id="5"/>
    </w:p>
    <w:p w14:paraId="0D76D24C" w14:textId="17492963" w:rsidR="00B41F85" w:rsidRPr="009A2967" w:rsidRDefault="00B41F85" w:rsidP="00C303E3">
      <w:r w:rsidRPr="009A2967">
        <w:t>The main principle of the Act is that any decision made under the Act</w:t>
      </w:r>
      <w:r w:rsidR="00E10B83" w:rsidRPr="009A2967">
        <w:t xml:space="preserve"> i</w:t>
      </w:r>
      <w:r w:rsidR="00E10B83" w:rsidRPr="00BE52F8">
        <w:rPr>
          <w:color w:val="000000"/>
          <w:shd w:val="clear" w:color="auto" w:fill="FFFFFF"/>
        </w:rPr>
        <w:t xml:space="preserve">n relation to a person who is the subject of an application for a </w:t>
      </w:r>
      <w:r w:rsidR="0047075B">
        <w:rPr>
          <w:color w:val="000000"/>
          <w:shd w:val="clear" w:color="auto" w:fill="FFFFFF"/>
        </w:rPr>
        <w:t xml:space="preserve">CRO </w:t>
      </w:r>
      <w:r w:rsidRPr="009A2967">
        <w:t xml:space="preserve">must be for the wellbeing and best interests of </w:t>
      </w:r>
      <w:r w:rsidR="00E10B83" w:rsidRPr="009A2967">
        <w:t xml:space="preserve">that </w:t>
      </w:r>
      <w:r w:rsidRPr="009A2967">
        <w:t>person</w:t>
      </w:r>
      <w:r w:rsidR="00B8062B" w:rsidRPr="009A2967">
        <w:t>.</w:t>
      </w:r>
      <w:r w:rsidRPr="009A2967">
        <w:t xml:space="preserve"> </w:t>
      </w:r>
      <w:r w:rsidR="0047075B">
        <w:t xml:space="preserve">The Act sets out mandatory provisions that the Commissioner must have regard </w:t>
      </w:r>
      <w:r w:rsidR="007B3C77">
        <w:t>to,</w:t>
      </w:r>
      <w:r w:rsidR="0047075B">
        <w:t xml:space="preserve"> and these differ depending on whether the application relates to a child or an adult. </w:t>
      </w:r>
    </w:p>
    <w:p w14:paraId="7134BBF5" w14:textId="0C583585" w:rsidR="004B278B" w:rsidRPr="0065651D" w:rsidRDefault="004B278B" w:rsidP="003D763E">
      <w:pPr>
        <w:pStyle w:val="Heading3"/>
      </w:pPr>
      <w:bookmarkStart w:id="6" w:name="_Toc81205855"/>
      <w:r w:rsidRPr="0065651D">
        <w:t xml:space="preserve">Wellbeing and best </w:t>
      </w:r>
      <w:r w:rsidRPr="00112ED5">
        <w:t>interests</w:t>
      </w:r>
      <w:r w:rsidRPr="0065651D">
        <w:t xml:space="preserve"> of a </w:t>
      </w:r>
      <w:r w:rsidRPr="00166065">
        <w:t>child</w:t>
      </w:r>
      <w:bookmarkEnd w:id="6"/>
    </w:p>
    <w:p w14:paraId="6793A562" w14:textId="1399BFE7" w:rsidR="00AD1B08" w:rsidRPr="0065651D" w:rsidRDefault="00E10B83" w:rsidP="00C303E3">
      <w:r w:rsidRPr="0065651D">
        <w:t>In deciding the wellbeing and best interest</w:t>
      </w:r>
      <w:r w:rsidR="005E12F0">
        <w:t>s</w:t>
      </w:r>
      <w:r w:rsidRPr="0065651D">
        <w:t xml:space="preserve"> of a child</w:t>
      </w:r>
      <w:r w:rsidR="005E12F0">
        <w:t>,</w:t>
      </w:r>
      <w:r w:rsidRPr="0065651D">
        <w:t xml:space="preserve"> who is subject to application for a CRO,</w:t>
      </w:r>
      <w:r w:rsidR="009A2967">
        <w:t xml:space="preserve"> anyone</w:t>
      </w:r>
      <w:r w:rsidR="001F3DCE" w:rsidRPr="0065651D">
        <w:t xml:space="preserve"> </w:t>
      </w:r>
      <w:proofErr w:type="gramStart"/>
      <w:r w:rsidR="001F3DCE" w:rsidRPr="0065651D">
        <w:t>making a decision</w:t>
      </w:r>
      <w:proofErr w:type="gramEnd"/>
      <w:r w:rsidR="001F3DCE" w:rsidRPr="0065651D">
        <w:t xml:space="preserve"> under the Act </w:t>
      </w:r>
      <w:r w:rsidRPr="0065651D">
        <w:t>must have regard to</w:t>
      </w:r>
      <w:r w:rsidR="001F3DCE" w:rsidRPr="0065651D">
        <w:t>:</w:t>
      </w:r>
    </w:p>
    <w:p w14:paraId="263C8D40" w14:textId="007AAC4A" w:rsidR="00AD1B08" w:rsidRPr="0065651D" w:rsidRDefault="00AD1B08" w:rsidP="00C303E3">
      <w:pPr>
        <w:pStyle w:val="ListBullet"/>
      </w:pPr>
      <w:r w:rsidRPr="0065651D">
        <w:t xml:space="preserve">the need to ensure appropriate recognition and preservation of Ailan Kastom in general </w:t>
      </w:r>
      <w:proofErr w:type="gramStart"/>
      <w:r w:rsidRPr="0065651D">
        <w:t>and</w:t>
      </w:r>
      <w:r w:rsidR="00052134">
        <w:t xml:space="preserve"> </w:t>
      </w:r>
      <w:r w:rsidRPr="0065651D">
        <w:t>in particular, Ailan Kastom</w:t>
      </w:r>
      <w:proofErr w:type="gramEnd"/>
      <w:r w:rsidRPr="0065651D">
        <w:t xml:space="preserve"> child rearing practice</w:t>
      </w:r>
    </w:p>
    <w:p w14:paraId="7C039242" w14:textId="3D05ABC1" w:rsidR="00AD1B08" w:rsidRPr="0065651D" w:rsidRDefault="00AD1B08" w:rsidP="00C303E3">
      <w:pPr>
        <w:pStyle w:val="ListBullet"/>
      </w:pPr>
      <w:r w:rsidRPr="0065651D">
        <w:t>the need to perform the powers and functions under the Act having regard to the sensitivity and cultural practices associated with Ailan Kastom child rearing practice</w:t>
      </w:r>
    </w:p>
    <w:p w14:paraId="300EEF27" w14:textId="0C63BCB7" w:rsidR="00AD1B08" w:rsidRPr="0065651D" w:rsidRDefault="00AD1B08" w:rsidP="00C303E3">
      <w:pPr>
        <w:pStyle w:val="ListBullet"/>
      </w:pPr>
      <w:r w:rsidRPr="0065651D">
        <w:t xml:space="preserve">the legal and cultural benefits if </w:t>
      </w:r>
      <w:r w:rsidR="005E12F0">
        <w:t>a</w:t>
      </w:r>
      <w:r w:rsidRPr="0065651D">
        <w:t xml:space="preserve"> </w:t>
      </w:r>
      <w:r w:rsidR="00196C4B" w:rsidRPr="0065651D">
        <w:t>CRO</w:t>
      </w:r>
      <w:r w:rsidRPr="0065651D">
        <w:t xml:space="preserve"> is made</w:t>
      </w:r>
    </w:p>
    <w:p w14:paraId="47F98AB4" w14:textId="2E157A7A" w:rsidR="00AD1B08" w:rsidRPr="0065651D" w:rsidRDefault="00AD1B08" w:rsidP="00C303E3">
      <w:pPr>
        <w:pStyle w:val="ListBullet"/>
      </w:pPr>
      <w:r w:rsidRPr="0065651D">
        <w:t xml:space="preserve">recognition of the </w:t>
      </w:r>
      <w:r w:rsidR="00530E28">
        <w:t>Birth Parent</w:t>
      </w:r>
      <w:r w:rsidRPr="0065651D">
        <w:t xml:space="preserve">s’ assessment of the suitability of the </w:t>
      </w:r>
      <w:r w:rsidR="00530E28">
        <w:t>Cultural Parent</w:t>
      </w:r>
      <w:r w:rsidRPr="0065651D">
        <w:t>s</w:t>
      </w:r>
    </w:p>
    <w:p w14:paraId="4B4AE592" w14:textId="5AC13123" w:rsidR="00AD1B08" w:rsidRPr="0065651D" w:rsidRDefault="00AD1B08" w:rsidP="00C303E3">
      <w:pPr>
        <w:pStyle w:val="ListBullet"/>
      </w:pPr>
      <w:r w:rsidRPr="0065651D">
        <w:t>decisions being made in a fair, timely and consistent manner</w:t>
      </w:r>
    </w:p>
    <w:p w14:paraId="1355E523" w14:textId="4B1A6550" w:rsidR="00AD1B08" w:rsidRDefault="00AD1B08" w:rsidP="00C303E3">
      <w:pPr>
        <w:pStyle w:val="ListBullet"/>
      </w:pPr>
      <w:r w:rsidRPr="0065651D">
        <w:t>any other matter that is directly related to the child’s wellbeing and best interests.</w:t>
      </w:r>
      <w:r w:rsidR="00112ED5">
        <w:br/>
      </w:r>
    </w:p>
    <w:p w14:paraId="2CA47BA7" w14:textId="77777777" w:rsidR="005E12F0" w:rsidRPr="00AF7049" w:rsidRDefault="005E12F0" w:rsidP="00C303E3">
      <w:pPr>
        <w:pStyle w:val="Guidancenoteheading"/>
      </w:pPr>
      <w:r w:rsidRPr="00AF7049">
        <w:t>Guidance note</w:t>
      </w:r>
    </w:p>
    <w:p w14:paraId="58DDC92B" w14:textId="6AA09650" w:rsidR="00D671EF" w:rsidRPr="00336529" w:rsidRDefault="005E12F0" w:rsidP="00C303E3">
      <w:pPr>
        <w:pStyle w:val="Guidancenotes"/>
      </w:pPr>
      <w:r w:rsidRPr="00336529">
        <w:t xml:space="preserve">Contemporary principles of best interests of children are best known from the “United Nations Convention of the Rights of the Child 1989”. In the context of CROs, consideration of best interest principles must relate to the consequences of legal recognition and whether the legal recognition is in the best interests of the person. The Commissioner’s role does not include managing or interfering with cultural practice, living arrangements determined by the family or making an assessment about the suitability of the Cultural Parents. Therefore, considerations of best interests must be in the context of whether the legal recognition and the consequences of that recognition are in the child’s best interests throughout their entire life including adulthood.  </w:t>
      </w:r>
    </w:p>
    <w:p w14:paraId="5EF5E45F" w14:textId="625B050E" w:rsidR="004B278B" w:rsidRPr="0065651D" w:rsidRDefault="004B278B" w:rsidP="003D763E">
      <w:pPr>
        <w:pStyle w:val="Heading3"/>
      </w:pPr>
      <w:bookmarkStart w:id="7" w:name="_Toc81205856"/>
      <w:r w:rsidRPr="0065651D">
        <w:lastRenderedPageBreak/>
        <w:t>Wellbeing and best interests of an adult</w:t>
      </w:r>
      <w:bookmarkEnd w:id="7"/>
    </w:p>
    <w:p w14:paraId="251756DB" w14:textId="72CF53E0" w:rsidR="001F3DCE" w:rsidRPr="0065651D" w:rsidRDefault="001F3DCE" w:rsidP="00C303E3">
      <w:r w:rsidRPr="0065651D">
        <w:t>In deciding what is in the wellbeing and best interest of an adult who is subject to application for a CRO</w:t>
      </w:r>
      <w:r w:rsidR="005E12F0">
        <w:t>,</w:t>
      </w:r>
      <w:r w:rsidR="009A2967">
        <w:t xml:space="preserve"> anyone </w:t>
      </w:r>
      <w:proofErr w:type="gramStart"/>
      <w:r w:rsidRPr="0065651D">
        <w:t>making a decision</w:t>
      </w:r>
      <w:proofErr w:type="gramEnd"/>
      <w:r w:rsidRPr="0065651D">
        <w:t xml:space="preserve"> under the Act must have regard to:</w:t>
      </w:r>
    </w:p>
    <w:p w14:paraId="088DC7A7" w14:textId="67B78F27" w:rsidR="00676D7A" w:rsidRPr="0065651D" w:rsidRDefault="00676D7A" w:rsidP="00C303E3">
      <w:pPr>
        <w:pStyle w:val="ListBullet"/>
      </w:pPr>
      <w:r w:rsidRPr="0065651D">
        <w:t>the need to ensure appropriate recognition and preservation of Ailan Kastom in general and</w:t>
      </w:r>
      <w:proofErr w:type="gramStart"/>
      <w:r w:rsidRPr="0065651D">
        <w:t>, in particular, Ailan Kastom</w:t>
      </w:r>
      <w:proofErr w:type="gramEnd"/>
      <w:r w:rsidRPr="0065651D">
        <w:t xml:space="preserve"> child rearing practic</w:t>
      </w:r>
      <w:r w:rsidR="00052134">
        <w:t>e</w:t>
      </w:r>
    </w:p>
    <w:p w14:paraId="4230FA81" w14:textId="5CBF4658" w:rsidR="00676D7A" w:rsidRPr="0065651D" w:rsidRDefault="00676D7A" w:rsidP="00C303E3">
      <w:pPr>
        <w:pStyle w:val="ListBullet"/>
      </w:pPr>
      <w:r w:rsidRPr="0065651D">
        <w:t>the need to perform the powers and functions under the Act having regard to the sensitivity and cultural practices associated with Ailan Kastom child rearing practice</w:t>
      </w:r>
    </w:p>
    <w:p w14:paraId="6556CE60" w14:textId="30FA89CB" w:rsidR="00676D7A" w:rsidRPr="0065651D" w:rsidRDefault="00676D7A" w:rsidP="00C303E3">
      <w:pPr>
        <w:pStyle w:val="ListBullet"/>
      </w:pPr>
      <w:r w:rsidRPr="0065651D">
        <w:t>decisions being made in a fair, timely and consistent manner</w:t>
      </w:r>
    </w:p>
    <w:p w14:paraId="0D092993" w14:textId="509EF80D" w:rsidR="00112ED5" w:rsidRDefault="00676D7A" w:rsidP="003D763E">
      <w:pPr>
        <w:pStyle w:val="ListBullet"/>
      </w:pPr>
      <w:r w:rsidRPr="0065651D">
        <w:t xml:space="preserve">the legal and cultural benefits for the adult if the </w:t>
      </w:r>
      <w:r w:rsidR="00FB1678">
        <w:t>CRO</w:t>
      </w:r>
      <w:r w:rsidRPr="0065651D">
        <w:t xml:space="preserve"> is made recogni</w:t>
      </w:r>
      <w:r w:rsidR="00BE52F8">
        <w:t>s</w:t>
      </w:r>
      <w:r w:rsidRPr="0065651D">
        <w:t xml:space="preserve">ing Ailan Kastom child rearing practice. </w:t>
      </w:r>
      <w:r w:rsidR="003D763E">
        <w:br/>
      </w:r>
    </w:p>
    <w:p w14:paraId="2543AA7C" w14:textId="77777777" w:rsidR="00112ED5" w:rsidRPr="00AF7049" w:rsidRDefault="00112ED5" w:rsidP="00C303E3">
      <w:pPr>
        <w:pStyle w:val="Guidancenoteheading"/>
      </w:pPr>
      <w:r w:rsidRPr="00AF7049">
        <w:t xml:space="preserve">Guidance </w:t>
      </w:r>
      <w:r w:rsidRPr="00112ED5">
        <w:t>note</w:t>
      </w:r>
    </w:p>
    <w:p w14:paraId="380EA7AF" w14:textId="2FF01C95" w:rsidR="00112ED5" w:rsidRPr="00112ED5" w:rsidRDefault="00112ED5" w:rsidP="00C303E3">
      <w:pPr>
        <w:pStyle w:val="Guidancenotes"/>
      </w:pPr>
      <w:r w:rsidRPr="00112ED5">
        <w:t>The considerations that the Commissioner must have are not exhaustive. Additionally, they do not restrict or limit the Commissioner from having regard to other matters in deciding the best interests of the person an application relates to.</w:t>
      </w:r>
    </w:p>
    <w:p w14:paraId="66D28109" w14:textId="77777777" w:rsidR="00F91E61" w:rsidRPr="0065651D" w:rsidRDefault="00F91E61" w:rsidP="003D763E">
      <w:pPr>
        <w:pStyle w:val="bullet"/>
        <w:numPr>
          <w:ilvl w:val="0"/>
          <w:numId w:val="0"/>
        </w:numPr>
        <w:ind w:left="360"/>
      </w:pPr>
    </w:p>
    <w:p w14:paraId="51A89D98" w14:textId="4CB2BEBD" w:rsidR="004C2C35" w:rsidRPr="0065651D" w:rsidRDefault="004C2C35" w:rsidP="00C303E3">
      <w:r w:rsidRPr="0065651D">
        <w:br w:type="page"/>
      </w:r>
    </w:p>
    <w:p w14:paraId="5A22ECC5" w14:textId="77777777" w:rsidR="00B41F85" w:rsidRPr="0065651D" w:rsidRDefault="00B41F85" w:rsidP="003D763E">
      <w:pPr>
        <w:pStyle w:val="Heading1"/>
      </w:pPr>
      <w:bookmarkStart w:id="8" w:name="_Toc81205857"/>
      <w:r w:rsidRPr="00112ED5">
        <w:rPr>
          <w:rStyle w:val="Strong"/>
        </w:rPr>
        <w:lastRenderedPageBreak/>
        <w:t>Part 2</w:t>
      </w:r>
      <w:r w:rsidRPr="0065651D">
        <w:t xml:space="preserve"> – Interpretation</w:t>
      </w:r>
      <w:bookmarkEnd w:id="8"/>
      <w:r w:rsidRPr="0065651D">
        <w:t xml:space="preserve"> </w:t>
      </w:r>
    </w:p>
    <w:p w14:paraId="4FF6038E" w14:textId="0F25AF8D" w:rsidR="004B278B" w:rsidRPr="0065651D" w:rsidRDefault="004B278B" w:rsidP="00C303E3">
      <w:pPr>
        <w:pStyle w:val="Heading2"/>
      </w:pPr>
      <w:bookmarkStart w:id="9" w:name="_Toc81205858"/>
      <w:r w:rsidRPr="0065651D">
        <w:t>Terms with specific meaning under the Act</w:t>
      </w:r>
      <w:bookmarkEnd w:id="9"/>
    </w:p>
    <w:p w14:paraId="08E2236D" w14:textId="280FCA71" w:rsidR="00B41F85" w:rsidRDefault="00B41F85" w:rsidP="00C303E3">
      <w:r w:rsidRPr="0065651D">
        <w:t>The Act uses several key terms which have specific meaning under the Act. The terms are:</w:t>
      </w:r>
    </w:p>
    <w:p w14:paraId="6675C89D" w14:textId="6433C867" w:rsidR="00B41F85" w:rsidRPr="003D763E" w:rsidRDefault="00B41F85" w:rsidP="003D763E">
      <w:pPr>
        <w:pStyle w:val="ListBullet"/>
        <w:rPr>
          <w:b/>
          <w:bCs/>
          <w:i/>
          <w:iCs/>
        </w:rPr>
      </w:pPr>
      <w:r w:rsidRPr="003D763E">
        <w:rPr>
          <w:b/>
          <w:bCs/>
          <w:i/>
          <w:iCs/>
        </w:rPr>
        <w:t xml:space="preserve">Ailan Kastom </w:t>
      </w:r>
      <w:r w:rsidR="0071197E" w:rsidRPr="003D763E">
        <w:rPr>
          <w:b/>
          <w:bCs/>
          <w:i/>
          <w:iCs/>
        </w:rPr>
        <w:t>c</w:t>
      </w:r>
      <w:r w:rsidRPr="003D763E">
        <w:rPr>
          <w:b/>
          <w:bCs/>
          <w:i/>
          <w:iCs/>
        </w:rPr>
        <w:t>hild rearing practice</w:t>
      </w:r>
    </w:p>
    <w:p w14:paraId="4F9E1BD5" w14:textId="4CD9B8F8" w:rsidR="00B41F85" w:rsidRPr="00716624" w:rsidRDefault="00716624" w:rsidP="003D763E">
      <w:pPr>
        <w:pStyle w:val="ListBullet"/>
        <w:numPr>
          <w:ilvl w:val="0"/>
          <w:numId w:val="0"/>
        </w:numPr>
        <w:ind w:left="360"/>
      </w:pPr>
      <w:r w:rsidRPr="00716624">
        <w:t>i</w:t>
      </w:r>
      <w:r w:rsidR="00B41F85" w:rsidRPr="00716624">
        <w:t xml:space="preserve">s the practice recognised by Ailan Kastom under which a child’s </w:t>
      </w:r>
      <w:r w:rsidR="00530E28" w:rsidRPr="00716624">
        <w:t>Birth Parent</w:t>
      </w:r>
      <w:r w:rsidR="00B41F85" w:rsidRPr="00716624">
        <w:t xml:space="preserve">s and the child’s </w:t>
      </w:r>
      <w:r w:rsidR="00530E28" w:rsidRPr="00716624">
        <w:t>Cultural Parent</w:t>
      </w:r>
      <w:r w:rsidR="00B41F85" w:rsidRPr="00716624">
        <w:t xml:space="preserve">s agree in accordance with Ailan Kastom that the parental rights and responsibility for the child are permanently transferred from the </w:t>
      </w:r>
      <w:r w:rsidR="00530E28" w:rsidRPr="00716624">
        <w:t>Birth Parent</w:t>
      </w:r>
      <w:r w:rsidR="00B41F85" w:rsidRPr="00716624">
        <w:t xml:space="preserve">s to the </w:t>
      </w:r>
      <w:r w:rsidR="00530E28" w:rsidRPr="00716624">
        <w:t>Cultural Parent</w:t>
      </w:r>
      <w:r w:rsidR="00B41F85" w:rsidRPr="00716624">
        <w:t>s.</w:t>
      </w:r>
    </w:p>
    <w:p w14:paraId="7F9E8A53" w14:textId="5F46A01F" w:rsidR="00B41F85" w:rsidRPr="00D86FFB" w:rsidRDefault="00530E28" w:rsidP="00C303E3">
      <w:pPr>
        <w:pStyle w:val="ListBullet"/>
        <w:rPr>
          <w:rStyle w:val="IntenseEmphasis"/>
          <w:b/>
          <w:bCs/>
        </w:rPr>
      </w:pPr>
      <w:r w:rsidRPr="00D86FFB">
        <w:rPr>
          <w:rStyle w:val="IntenseEmphasis"/>
          <w:b/>
          <w:bCs/>
        </w:rPr>
        <w:t>Birth Parent</w:t>
      </w:r>
    </w:p>
    <w:p w14:paraId="002D8B17" w14:textId="04C18977" w:rsidR="00B41F85" w:rsidRPr="008B4DDD" w:rsidRDefault="00716624" w:rsidP="003D763E">
      <w:pPr>
        <w:pStyle w:val="ListBullet"/>
        <w:numPr>
          <w:ilvl w:val="0"/>
          <w:numId w:val="0"/>
        </w:numPr>
        <w:ind w:left="360"/>
        <w:rPr>
          <w:rStyle w:val="IntenseEmphasis"/>
          <w:i w:val="0"/>
          <w:iCs/>
        </w:rPr>
      </w:pPr>
      <w:r w:rsidRPr="008B4DDD">
        <w:rPr>
          <w:rStyle w:val="IntenseEmphasis"/>
          <w:i w:val="0"/>
          <w:iCs/>
        </w:rPr>
        <w:t>i</w:t>
      </w:r>
      <w:r w:rsidR="00B41F85" w:rsidRPr="008B4DDD">
        <w:rPr>
          <w:rStyle w:val="IntenseEmphasis"/>
          <w:i w:val="0"/>
          <w:iCs/>
        </w:rPr>
        <w:t>s a person who is recognised at law as being a parent of the child at the time the child is born.</w:t>
      </w:r>
    </w:p>
    <w:p w14:paraId="6E3DAB6C" w14:textId="5EA0CE10" w:rsidR="00B41F85" w:rsidRPr="00D86FFB" w:rsidRDefault="00530E28" w:rsidP="00C303E3">
      <w:pPr>
        <w:pStyle w:val="ListBullet"/>
      </w:pPr>
      <w:r w:rsidRPr="00D86FFB">
        <w:rPr>
          <w:rStyle w:val="IntenseEmphasis"/>
          <w:b/>
          <w:bCs/>
        </w:rPr>
        <w:t>Cultural Parent</w:t>
      </w:r>
    </w:p>
    <w:p w14:paraId="4EE645AC" w14:textId="553DAB42" w:rsidR="00B41F85" w:rsidRPr="008B4DDD" w:rsidRDefault="00716624" w:rsidP="003D763E">
      <w:pPr>
        <w:pStyle w:val="ListBullet"/>
        <w:numPr>
          <w:ilvl w:val="0"/>
          <w:numId w:val="0"/>
        </w:numPr>
        <w:ind w:left="360"/>
      </w:pPr>
      <w:r w:rsidRPr="008B4DDD">
        <w:t>i</w:t>
      </w:r>
      <w:r w:rsidR="00B41F85" w:rsidRPr="008B4DDD">
        <w:t xml:space="preserve">s a person who, in accordance with Ailan Kastom child rearing practice, agrees to accept the permanent transfer of the parental rights and responsibility for a child from the child’s </w:t>
      </w:r>
      <w:r w:rsidR="00530E28" w:rsidRPr="008B4DDD">
        <w:t>Birth Parent</w:t>
      </w:r>
      <w:r w:rsidR="00B41F85" w:rsidRPr="008B4DDD">
        <w:t>s to the person.</w:t>
      </w:r>
    </w:p>
    <w:p w14:paraId="730BADE0" w14:textId="3E7E066E" w:rsidR="00B41F85" w:rsidRPr="00D86FFB" w:rsidRDefault="003011F9" w:rsidP="00C303E3">
      <w:pPr>
        <w:pStyle w:val="ListBullet"/>
        <w:rPr>
          <w:rStyle w:val="IntenseEmphasis"/>
          <w:b/>
          <w:bCs/>
        </w:rPr>
      </w:pPr>
      <w:r w:rsidRPr="00D86FFB">
        <w:rPr>
          <w:rStyle w:val="IntenseEmphasis"/>
          <w:b/>
          <w:bCs/>
        </w:rPr>
        <w:t>Informed Person</w:t>
      </w:r>
    </w:p>
    <w:p w14:paraId="221A54C6" w14:textId="4EC35881" w:rsidR="00B41F85" w:rsidRPr="00716624" w:rsidRDefault="00716624" w:rsidP="003D763E">
      <w:pPr>
        <w:pStyle w:val="ListBullet"/>
        <w:numPr>
          <w:ilvl w:val="0"/>
          <w:numId w:val="0"/>
        </w:numPr>
        <w:ind w:left="360"/>
      </w:pPr>
      <w:r w:rsidRPr="00716624">
        <w:t>i</w:t>
      </w:r>
      <w:r w:rsidR="00B41F85" w:rsidRPr="00716624">
        <w:t xml:space="preserve">s a person who has knowledge and understanding of the specific Ailan Kastom child rearing practice that occurred in relation to the application and can verify that the transfer of </w:t>
      </w:r>
      <w:r w:rsidR="00B41F85" w:rsidRPr="00D2407E">
        <w:t>parentage</w:t>
      </w:r>
      <w:r w:rsidR="00B41F85" w:rsidRPr="00716624">
        <w:t xml:space="preserve"> in relation to the subject child occurred in accordance with Ailan Kastom. This could be a family member such as a grandparent. </w:t>
      </w:r>
    </w:p>
    <w:p w14:paraId="2BA320E5" w14:textId="53E474B2" w:rsidR="00B41F85" w:rsidRPr="00D86FFB" w:rsidRDefault="00B41F85" w:rsidP="00C303E3">
      <w:pPr>
        <w:pStyle w:val="ListBullet"/>
        <w:rPr>
          <w:rStyle w:val="IntenseEmphasis"/>
          <w:b/>
          <w:bCs/>
          <w:i w:val="0"/>
        </w:rPr>
      </w:pPr>
      <w:r w:rsidRPr="00D86FFB">
        <w:rPr>
          <w:rStyle w:val="IntenseEmphasis"/>
          <w:b/>
          <w:bCs/>
        </w:rPr>
        <w:t>Other</w:t>
      </w:r>
      <w:r w:rsidRPr="00D86FFB">
        <w:rPr>
          <w:rStyle w:val="IntenseEmphasis"/>
          <w:b/>
          <w:bCs/>
          <w:i w:val="0"/>
        </w:rPr>
        <w:t xml:space="preserve"> </w:t>
      </w:r>
      <w:r w:rsidRPr="00D86FFB">
        <w:rPr>
          <w:rStyle w:val="IntenseEmphasis"/>
          <w:b/>
          <w:bCs/>
        </w:rPr>
        <w:t>Carer</w:t>
      </w:r>
    </w:p>
    <w:p w14:paraId="2C31C57D" w14:textId="149CC6DD" w:rsidR="00B41F85" w:rsidRPr="00716624" w:rsidRDefault="00716624" w:rsidP="003D763E">
      <w:pPr>
        <w:pStyle w:val="ListBullet"/>
        <w:numPr>
          <w:ilvl w:val="0"/>
          <w:numId w:val="0"/>
        </w:numPr>
        <w:ind w:left="360"/>
      </w:pPr>
      <w:r w:rsidRPr="00716624">
        <w:t>i</w:t>
      </w:r>
      <w:r w:rsidR="00B41F85" w:rsidRPr="00716624">
        <w:t xml:space="preserve">s a person other than the child’s </w:t>
      </w:r>
      <w:r w:rsidR="00530E28" w:rsidRPr="00716624">
        <w:t>Birth Parent</w:t>
      </w:r>
      <w:r w:rsidR="00B41F85" w:rsidRPr="00716624">
        <w:t xml:space="preserve"> or </w:t>
      </w:r>
      <w:r w:rsidR="00530E28" w:rsidRPr="00716624">
        <w:t>Cultural Parent</w:t>
      </w:r>
      <w:r w:rsidR="00B41F85" w:rsidRPr="00716624">
        <w:t xml:space="preserve"> who has the right and responsibility to make decisions about the child’s daily care under legislation other than this Act or the </w:t>
      </w:r>
      <w:r w:rsidR="00B41F85" w:rsidRPr="00716624">
        <w:rPr>
          <w:i/>
        </w:rPr>
        <w:t>Child Protection Act 1999</w:t>
      </w:r>
      <w:r w:rsidR="00BE5734" w:rsidRPr="00716624">
        <w:t>.</w:t>
      </w:r>
      <w:r w:rsidR="00B41F85" w:rsidRPr="00716624">
        <w:t xml:space="preserve"> </w:t>
      </w:r>
      <w:r w:rsidR="00BE5734" w:rsidRPr="00716624">
        <w:t xml:space="preserve">An example of </w:t>
      </w:r>
      <w:proofErr w:type="gramStart"/>
      <w:r w:rsidR="00BE5734" w:rsidRPr="00716624">
        <w:t xml:space="preserve">an </w:t>
      </w:r>
      <w:r w:rsidR="00BE52F8" w:rsidRPr="00716624">
        <w:t>O</w:t>
      </w:r>
      <w:r w:rsidR="00BE5734" w:rsidRPr="00716624">
        <w:t>ther</w:t>
      </w:r>
      <w:proofErr w:type="gramEnd"/>
      <w:r w:rsidR="00BE5734" w:rsidRPr="00716624">
        <w:t xml:space="preserve"> </w:t>
      </w:r>
      <w:r w:rsidR="00BE52F8" w:rsidRPr="00716624">
        <w:t>C</w:t>
      </w:r>
      <w:r w:rsidR="00BE5734" w:rsidRPr="00716624">
        <w:t xml:space="preserve">arer may be </w:t>
      </w:r>
      <w:r w:rsidR="00B41F85" w:rsidRPr="00716624">
        <w:t xml:space="preserve">someone who is not a </w:t>
      </w:r>
      <w:r w:rsidR="003D629A" w:rsidRPr="00716624">
        <w:t>B</w:t>
      </w:r>
      <w:r w:rsidR="00B41F85" w:rsidRPr="00716624">
        <w:t xml:space="preserve">irth or </w:t>
      </w:r>
      <w:r w:rsidR="00530E28" w:rsidRPr="00716624">
        <w:t>Cultural Parent</w:t>
      </w:r>
      <w:r w:rsidR="00B41F85" w:rsidRPr="00716624">
        <w:t xml:space="preserve"> but has parental rights </w:t>
      </w:r>
      <w:r w:rsidR="00BF15FF">
        <w:t>such as</w:t>
      </w:r>
      <w:r w:rsidR="00B41F85" w:rsidRPr="00716624">
        <w:t xml:space="preserve"> a grandparent of the subject child may have family law orders providing for parental responsibility or contact. This is to ensure that person who holds those rights is also informed of and consents to th</w:t>
      </w:r>
      <w:r w:rsidR="00BE5734" w:rsidRPr="00716624">
        <w:t>e</w:t>
      </w:r>
      <w:r w:rsidR="00B41F85" w:rsidRPr="00716624">
        <w:t xml:space="preserve"> application.</w:t>
      </w:r>
    </w:p>
    <w:p w14:paraId="3C54AB4D" w14:textId="5712988C" w:rsidR="00A40E50" w:rsidRPr="00D86FFB" w:rsidRDefault="00530E28" w:rsidP="00C303E3">
      <w:pPr>
        <w:pStyle w:val="ListBullet"/>
        <w:rPr>
          <w:rStyle w:val="IntenseEmphasis"/>
          <w:b/>
          <w:bCs/>
        </w:rPr>
      </w:pPr>
      <w:r w:rsidRPr="00D86FFB">
        <w:rPr>
          <w:rStyle w:val="IntenseEmphasis"/>
          <w:b/>
          <w:bCs/>
        </w:rPr>
        <w:t>Review Officer</w:t>
      </w:r>
    </w:p>
    <w:p w14:paraId="6A5331D1" w14:textId="2525CE91" w:rsidR="000E6C4A" w:rsidRPr="00716624" w:rsidRDefault="00716624" w:rsidP="003D763E">
      <w:pPr>
        <w:pStyle w:val="ListBullet"/>
        <w:numPr>
          <w:ilvl w:val="0"/>
          <w:numId w:val="0"/>
        </w:numPr>
        <w:ind w:left="360"/>
      </w:pPr>
      <w:r>
        <w:t>i</w:t>
      </w:r>
      <w:r w:rsidR="0055434A" w:rsidRPr="00716624">
        <w:t xml:space="preserve">s a person (other than the Commissioner) appointed by the </w:t>
      </w:r>
      <w:r w:rsidR="000E6C4A" w:rsidRPr="00716624">
        <w:t>M</w:t>
      </w:r>
      <w:r w:rsidR="0055434A" w:rsidRPr="00716624">
        <w:t xml:space="preserve">inister to review an application under </w:t>
      </w:r>
      <w:r w:rsidR="0055434A" w:rsidRPr="00D2407E">
        <w:rPr>
          <w:iCs/>
        </w:rPr>
        <w:t>s61</w:t>
      </w:r>
      <w:r w:rsidR="0055434A" w:rsidRPr="00716624">
        <w:t xml:space="preserve"> of the Act</w:t>
      </w:r>
      <w:r w:rsidR="000E6C4A" w:rsidRPr="00716624">
        <w:t xml:space="preserve"> for a review of a decision decided by the Commissioner.</w:t>
      </w:r>
    </w:p>
    <w:p w14:paraId="2C563322" w14:textId="4C31FAD7" w:rsidR="0055434A" w:rsidRPr="00D86FFB" w:rsidRDefault="00530E28" w:rsidP="00C303E3">
      <w:pPr>
        <w:pStyle w:val="ListBullet"/>
        <w:rPr>
          <w:rStyle w:val="IntenseEmphasis"/>
          <w:b/>
          <w:bCs/>
        </w:rPr>
      </w:pPr>
      <w:r w:rsidRPr="00D86FFB">
        <w:rPr>
          <w:rStyle w:val="IntenseEmphasis"/>
          <w:b/>
          <w:bCs/>
        </w:rPr>
        <w:t>Appointed Person</w:t>
      </w:r>
    </w:p>
    <w:p w14:paraId="426D5A16" w14:textId="0107825F" w:rsidR="0055434A" w:rsidRPr="008B4DDD" w:rsidRDefault="00716624" w:rsidP="003D763E">
      <w:pPr>
        <w:pStyle w:val="ListBullet"/>
        <w:numPr>
          <w:ilvl w:val="0"/>
          <w:numId w:val="0"/>
        </w:numPr>
        <w:ind w:left="360"/>
      </w:pPr>
      <w:r w:rsidRPr="008B4DDD">
        <w:t>i</w:t>
      </w:r>
      <w:r w:rsidR="0055434A" w:rsidRPr="008B4DDD">
        <w:t xml:space="preserve">s a </w:t>
      </w:r>
      <w:r w:rsidR="0055434A" w:rsidRPr="00D2407E">
        <w:t>person</w:t>
      </w:r>
      <w:r w:rsidR="0055434A" w:rsidRPr="008B4DDD">
        <w:t xml:space="preserve"> (other than the Commissioner) appointed by the </w:t>
      </w:r>
      <w:r w:rsidR="000E6C4A" w:rsidRPr="008B4DDD">
        <w:t>M</w:t>
      </w:r>
      <w:r w:rsidR="0055434A" w:rsidRPr="008B4DDD">
        <w:t>inister to consider an application instead of the Commissioner under s19 of the Act</w:t>
      </w:r>
      <w:r w:rsidR="000E6C4A" w:rsidRPr="008B4DDD">
        <w:t xml:space="preserve"> where a conflict of interest has been identified</w:t>
      </w:r>
      <w:r w:rsidR="0055434A" w:rsidRPr="008B4DDD">
        <w:t>.</w:t>
      </w:r>
    </w:p>
    <w:p w14:paraId="716444CF" w14:textId="00A18F8B" w:rsidR="00702452" w:rsidRPr="00D86FFB" w:rsidRDefault="00702452" w:rsidP="00C303E3">
      <w:pPr>
        <w:pStyle w:val="ListBullet"/>
        <w:rPr>
          <w:rStyle w:val="IntenseEmphasis"/>
          <w:b/>
          <w:bCs/>
        </w:rPr>
      </w:pPr>
      <w:r w:rsidRPr="00D86FFB">
        <w:rPr>
          <w:rStyle w:val="IntenseEmphasis"/>
          <w:b/>
          <w:bCs/>
        </w:rPr>
        <w:t>Administrator</w:t>
      </w:r>
    </w:p>
    <w:p w14:paraId="2EB09D28" w14:textId="34874A94" w:rsidR="00702452" w:rsidRPr="00716624" w:rsidRDefault="00716624" w:rsidP="003D763E">
      <w:pPr>
        <w:pStyle w:val="ListBullet"/>
        <w:numPr>
          <w:ilvl w:val="0"/>
          <w:numId w:val="0"/>
        </w:numPr>
        <w:ind w:left="360"/>
      </w:pPr>
      <w:r w:rsidRPr="00716624">
        <w:t>i</w:t>
      </w:r>
      <w:r w:rsidR="00702452" w:rsidRPr="00716624">
        <w:t>s a person who is or was:</w:t>
      </w:r>
    </w:p>
    <w:p w14:paraId="4889C6FF" w14:textId="77777777" w:rsidR="00702452" w:rsidRPr="00716624" w:rsidRDefault="00702452" w:rsidP="00C303E3">
      <w:pPr>
        <w:pStyle w:val="secondarybullet"/>
      </w:pPr>
      <w:r w:rsidRPr="00716624">
        <w:t>the Commissioner</w:t>
      </w:r>
    </w:p>
    <w:p w14:paraId="68A3F8B4" w14:textId="122D7121" w:rsidR="00702452" w:rsidRPr="00716624" w:rsidRDefault="00702452" w:rsidP="00C303E3">
      <w:pPr>
        <w:pStyle w:val="secondarybullet"/>
      </w:pPr>
      <w:r w:rsidRPr="00716624">
        <w:t xml:space="preserve">an officer of the </w:t>
      </w:r>
      <w:r w:rsidR="00AF7049" w:rsidRPr="00716624">
        <w:t>O</w:t>
      </w:r>
      <w:r w:rsidRPr="00716624">
        <w:t>ffice of the Commissioner</w:t>
      </w:r>
    </w:p>
    <w:p w14:paraId="758909F3" w14:textId="071FAA82" w:rsidR="00702452" w:rsidRPr="00716624" w:rsidRDefault="00702452" w:rsidP="00C303E3">
      <w:pPr>
        <w:pStyle w:val="secondarybullet"/>
      </w:pPr>
      <w:r w:rsidRPr="00716624">
        <w:t xml:space="preserve">a </w:t>
      </w:r>
      <w:r w:rsidR="00530E28" w:rsidRPr="00716624">
        <w:t>Review Officer</w:t>
      </w:r>
    </w:p>
    <w:p w14:paraId="254F9315" w14:textId="7A483E4C" w:rsidR="00702452" w:rsidRPr="00716624" w:rsidRDefault="00702452" w:rsidP="00C303E3">
      <w:pPr>
        <w:pStyle w:val="secondarybullet"/>
      </w:pPr>
      <w:r w:rsidRPr="00716624">
        <w:t xml:space="preserve">an </w:t>
      </w:r>
      <w:r w:rsidR="00530E28" w:rsidRPr="00716624">
        <w:t>Appointed Person</w:t>
      </w:r>
      <w:r w:rsidRPr="00716624">
        <w:t xml:space="preserve"> or</w:t>
      </w:r>
    </w:p>
    <w:p w14:paraId="78CA645E" w14:textId="28BBF6D2" w:rsidR="00702452" w:rsidRPr="00716624" w:rsidRDefault="00702452" w:rsidP="00C303E3">
      <w:pPr>
        <w:pStyle w:val="secondarybullet"/>
      </w:pPr>
      <w:r w:rsidRPr="00716624">
        <w:t>an officer or employee of the department whose services are made available to the Commissioner under s30(2).</w:t>
      </w:r>
      <w:r w:rsidR="003D763E">
        <w:br/>
      </w:r>
    </w:p>
    <w:p w14:paraId="2F562E7E" w14:textId="39B46544" w:rsidR="00903A52" w:rsidRPr="00D86FFB" w:rsidRDefault="00903A52" w:rsidP="00C303E3">
      <w:pPr>
        <w:pStyle w:val="ListBullet"/>
        <w:rPr>
          <w:rStyle w:val="IntenseEmphasis"/>
          <w:b/>
          <w:bCs/>
        </w:rPr>
      </w:pPr>
      <w:r w:rsidRPr="00D86FFB">
        <w:rPr>
          <w:rStyle w:val="IntenseEmphasis"/>
          <w:b/>
          <w:bCs/>
        </w:rPr>
        <w:lastRenderedPageBreak/>
        <w:t>The Minister</w:t>
      </w:r>
    </w:p>
    <w:p w14:paraId="4C271E1C" w14:textId="5C5FC0DA" w:rsidR="00903A52" w:rsidRPr="00716624" w:rsidRDefault="00903A52" w:rsidP="003D763E">
      <w:pPr>
        <w:pStyle w:val="ListBullet"/>
        <w:numPr>
          <w:ilvl w:val="0"/>
          <w:numId w:val="0"/>
        </w:numPr>
        <w:ind w:left="360"/>
        <w:rPr>
          <w:rFonts w:eastAsiaTheme="minorHAnsi"/>
        </w:rPr>
      </w:pPr>
      <w:r w:rsidRPr="00716624">
        <w:rPr>
          <w:rFonts w:eastAsiaTheme="minorHAnsi"/>
        </w:rPr>
        <w:t xml:space="preserve">The Minister referred to in the Act is the Minister for Seniors, Disability Services and </w:t>
      </w:r>
      <w:r w:rsidRPr="000E62B2">
        <w:t>Minister</w:t>
      </w:r>
      <w:r w:rsidRPr="00716624">
        <w:rPr>
          <w:rFonts w:eastAsiaTheme="minorHAnsi"/>
        </w:rPr>
        <w:t xml:space="preserve"> for Aboriginal and Torres Strait Islander Partnerships under the Administrative Arrangements Order (No. 2) 2020</w:t>
      </w:r>
      <w:r w:rsidR="000E6C4A" w:rsidRPr="00716624">
        <w:rPr>
          <w:rFonts w:eastAsiaTheme="minorHAnsi"/>
        </w:rPr>
        <w:t xml:space="preserve"> and s33 of the Acts </w:t>
      </w:r>
      <w:r w:rsidR="000E6C4A" w:rsidRPr="008B4DDD">
        <w:rPr>
          <w:rFonts w:eastAsiaTheme="minorHAnsi"/>
          <w:i/>
        </w:rPr>
        <w:t>Interpretation Act 1954</w:t>
      </w:r>
      <w:r w:rsidR="000E6C4A" w:rsidRPr="00716624">
        <w:rPr>
          <w:rFonts w:eastAsiaTheme="minorHAnsi"/>
        </w:rPr>
        <w:t xml:space="preserve"> (Qld). </w:t>
      </w:r>
      <w:r w:rsidRPr="00716624">
        <w:rPr>
          <w:rFonts w:eastAsiaTheme="minorHAnsi"/>
        </w:rPr>
        <w:t xml:space="preserve"> </w:t>
      </w:r>
    </w:p>
    <w:p w14:paraId="3E107EB0" w14:textId="7796AFEF" w:rsidR="009A0C85" w:rsidRPr="0065651D" w:rsidRDefault="00A26DD5" w:rsidP="00C303E3">
      <w:r w:rsidRPr="0065651D">
        <w:t xml:space="preserve">Schedule 1 of the Act has definitions of </w:t>
      </w:r>
      <w:r w:rsidR="00B41F85" w:rsidRPr="0065651D">
        <w:t>other terms</w:t>
      </w:r>
      <w:r w:rsidR="000D6D02" w:rsidRPr="0065651D">
        <w:t xml:space="preserve"> used</w:t>
      </w:r>
      <w:r w:rsidR="00B41F85" w:rsidRPr="0065651D">
        <w:t xml:space="preserve"> within the Act </w:t>
      </w:r>
    </w:p>
    <w:p w14:paraId="39772C4E" w14:textId="1EDE8DFC" w:rsidR="004B278B" w:rsidRPr="0065651D" w:rsidRDefault="004B278B" w:rsidP="00C303E3">
      <w:pPr>
        <w:pStyle w:val="Heading2"/>
      </w:pPr>
      <w:bookmarkStart w:id="10" w:name="_Toc81205859"/>
      <w:r w:rsidRPr="0065651D">
        <w:t>Terms used within these guidelines</w:t>
      </w:r>
      <w:bookmarkEnd w:id="10"/>
    </w:p>
    <w:p w14:paraId="6E5C4E82" w14:textId="597A3A99" w:rsidR="009A0C85" w:rsidRPr="0087744C" w:rsidRDefault="009A0C85" w:rsidP="00C303E3">
      <w:pPr>
        <w:pStyle w:val="ListBullet"/>
        <w:rPr>
          <w:rStyle w:val="IntenseEmphasis"/>
          <w:b/>
          <w:bCs/>
        </w:rPr>
      </w:pPr>
      <w:r w:rsidRPr="0087744C">
        <w:rPr>
          <w:rStyle w:val="IntenseEmphasis"/>
          <w:b/>
          <w:bCs/>
        </w:rPr>
        <w:t xml:space="preserve">Cultural </w:t>
      </w:r>
      <w:r w:rsidR="00824F9B" w:rsidRPr="0087744C">
        <w:rPr>
          <w:rStyle w:val="IntenseEmphasis"/>
          <w:b/>
          <w:bCs/>
        </w:rPr>
        <w:t>R</w:t>
      </w:r>
      <w:r w:rsidRPr="0087744C">
        <w:rPr>
          <w:rStyle w:val="IntenseEmphasis"/>
          <w:b/>
          <w:bCs/>
        </w:rPr>
        <w:t xml:space="preserve">ecognition </w:t>
      </w:r>
      <w:r w:rsidR="00824F9B" w:rsidRPr="0087744C">
        <w:rPr>
          <w:rStyle w:val="IntenseEmphasis"/>
          <w:b/>
          <w:bCs/>
        </w:rPr>
        <w:t>O</w:t>
      </w:r>
      <w:r w:rsidRPr="0087744C">
        <w:rPr>
          <w:rStyle w:val="IntenseEmphasis"/>
          <w:b/>
          <w:bCs/>
        </w:rPr>
        <w:t>rder</w:t>
      </w:r>
    </w:p>
    <w:p w14:paraId="4F768973" w14:textId="2D22ABAD" w:rsidR="009A0C85" w:rsidRPr="0065651D" w:rsidRDefault="00114F59" w:rsidP="0087744C">
      <w:pPr>
        <w:pStyle w:val="ListBullet"/>
        <w:numPr>
          <w:ilvl w:val="0"/>
          <w:numId w:val="0"/>
        </w:numPr>
        <w:ind w:left="360"/>
      </w:pPr>
      <w:r>
        <w:t>a</w:t>
      </w:r>
      <w:r w:rsidR="009A0C85" w:rsidRPr="0065651D">
        <w:t xml:space="preserve"> </w:t>
      </w:r>
      <w:r w:rsidR="00824F9B">
        <w:t>C</w:t>
      </w:r>
      <w:r w:rsidR="009A0C85" w:rsidRPr="0065651D">
        <w:t xml:space="preserve">ultural </w:t>
      </w:r>
      <w:r w:rsidR="00824F9B">
        <w:t>R</w:t>
      </w:r>
      <w:r w:rsidR="009A0C85" w:rsidRPr="0065651D">
        <w:t xml:space="preserve">ecognition </w:t>
      </w:r>
      <w:r w:rsidR="00824F9B">
        <w:t>O</w:t>
      </w:r>
      <w:r w:rsidR="009A0C85" w:rsidRPr="0065651D">
        <w:t>rder may be described as a CRO.</w:t>
      </w:r>
    </w:p>
    <w:p w14:paraId="0A507B5B" w14:textId="77777777" w:rsidR="009A0C85" w:rsidRPr="0087744C" w:rsidRDefault="009A0C85" w:rsidP="00C303E3">
      <w:pPr>
        <w:pStyle w:val="ListBullet"/>
        <w:rPr>
          <w:rStyle w:val="IntenseEmphasis"/>
          <w:b/>
          <w:bCs/>
        </w:rPr>
      </w:pPr>
      <w:r w:rsidRPr="0087744C">
        <w:rPr>
          <w:rStyle w:val="IntenseEmphasis"/>
          <w:b/>
          <w:bCs/>
        </w:rPr>
        <w:t>Application</w:t>
      </w:r>
    </w:p>
    <w:p w14:paraId="5D2183EF" w14:textId="2620D8CD" w:rsidR="00BE5734" w:rsidRPr="0065651D" w:rsidRDefault="00114F59" w:rsidP="0087744C">
      <w:pPr>
        <w:pStyle w:val="ListBullet"/>
        <w:numPr>
          <w:ilvl w:val="0"/>
          <w:numId w:val="0"/>
        </w:numPr>
        <w:ind w:left="360"/>
      </w:pPr>
      <w:r>
        <w:t>u</w:t>
      </w:r>
      <w:r w:rsidR="009A0C85" w:rsidRPr="0065651D">
        <w:t xml:space="preserve">nless otherwise </w:t>
      </w:r>
      <w:r w:rsidR="00BE5734" w:rsidRPr="0065651D">
        <w:t>specified</w:t>
      </w:r>
      <w:r w:rsidR="009A0C85" w:rsidRPr="0065651D">
        <w:t xml:space="preserve">, application means an application for a </w:t>
      </w:r>
      <w:r w:rsidR="00196C4B" w:rsidRPr="0065651D">
        <w:t>CRO</w:t>
      </w:r>
      <w:r w:rsidR="009A0C85" w:rsidRPr="0065651D">
        <w:t xml:space="preserve">. </w:t>
      </w:r>
    </w:p>
    <w:p w14:paraId="4BE7108E" w14:textId="4126F226" w:rsidR="00BE5734" w:rsidRPr="0087744C" w:rsidRDefault="00BE5734" w:rsidP="00C303E3">
      <w:pPr>
        <w:pStyle w:val="ListBullet"/>
        <w:rPr>
          <w:rStyle w:val="IntenseEmphasis"/>
          <w:b/>
          <w:bCs/>
        </w:rPr>
      </w:pPr>
      <w:bookmarkStart w:id="11" w:name="_Hlk75816325"/>
      <w:r w:rsidRPr="0087744C">
        <w:rPr>
          <w:rStyle w:val="IntenseEmphasis"/>
          <w:b/>
          <w:bCs/>
        </w:rPr>
        <w:t>Torres Strait Islander</w:t>
      </w:r>
    </w:p>
    <w:p w14:paraId="0E6F4240" w14:textId="242D67C5" w:rsidR="00B41F85" w:rsidRPr="0065651D" w:rsidRDefault="008B4DDD" w:rsidP="0087744C">
      <w:pPr>
        <w:pStyle w:val="ListBullet"/>
        <w:numPr>
          <w:ilvl w:val="0"/>
          <w:numId w:val="0"/>
        </w:numPr>
        <w:ind w:left="360"/>
        <w:rPr>
          <w:b/>
          <w:sz w:val="24"/>
        </w:rPr>
      </w:pPr>
      <w:r>
        <w:t>i</w:t>
      </w:r>
      <w:r w:rsidR="00BE5734" w:rsidRPr="0065651D">
        <w:t xml:space="preserve">s a person who is a descendent of an Indigenous inhabitant of the Torres Strait Islands (as defined in </w:t>
      </w:r>
      <w:r w:rsidR="00C633F1" w:rsidRPr="0065651D">
        <w:t xml:space="preserve">Schedule 1 of </w:t>
      </w:r>
      <w:r w:rsidR="00BE5734" w:rsidRPr="0065651D">
        <w:t xml:space="preserve">the </w:t>
      </w:r>
      <w:r w:rsidR="00BE5734" w:rsidRPr="0065651D">
        <w:rPr>
          <w:i/>
          <w:iCs/>
        </w:rPr>
        <w:t xml:space="preserve">Acts Interpretation Act 1954 </w:t>
      </w:r>
      <w:r w:rsidR="00BE5734" w:rsidRPr="0065651D">
        <w:t>(Qld)</w:t>
      </w:r>
      <w:r w:rsidR="004B278B" w:rsidRPr="0065651D">
        <w:t>)</w:t>
      </w:r>
      <w:bookmarkEnd w:id="11"/>
      <w:r w:rsidR="00B41F85" w:rsidRPr="0065651D">
        <w:br w:type="page"/>
      </w:r>
    </w:p>
    <w:p w14:paraId="5D4D43C0" w14:textId="404D9D4B" w:rsidR="00B41F85" w:rsidRPr="00112ED5" w:rsidRDefault="00B41F85" w:rsidP="003D763E">
      <w:pPr>
        <w:pStyle w:val="Heading1"/>
      </w:pPr>
      <w:bookmarkStart w:id="12" w:name="_Toc81205860"/>
      <w:r w:rsidRPr="00112ED5">
        <w:rPr>
          <w:rStyle w:val="Strong"/>
        </w:rPr>
        <w:lastRenderedPageBreak/>
        <w:t>Part 3</w:t>
      </w:r>
      <w:r w:rsidRPr="00112ED5">
        <w:t xml:space="preserve"> – Commissioner and </w:t>
      </w:r>
      <w:r w:rsidR="00AF7049" w:rsidRPr="003D763E">
        <w:t>O</w:t>
      </w:r>
      <w:r w:rsidRPr="003D763E">
        <w:t>ffice</w:t>
      </w:r>
      <w:r w:rsidRPr="00112ED5">
        <w:t xml:space="preserve"> of </w:t>
      </w:r>
      <w:r w:rsidR="003011F9" w:rsidRPr="00112ED5">
        <w:t>the Commissioner</w:t>
      </w:r>
      <w:bookmarkEnd w:id="12"/>
    </w:p>
    <w:p w14:paraId="0FCEAAD4" w14:textId="60FD4528" w:rsidR="00957CF9" w:rsidRPr="0065651D" w:rsidRDefault="00957CF9" w:rsidP="00C303E3">
      <w:pPr>
        <w:pStyle w:val="Heading2"/>
      </w:pPr>
      <w:bookmarkStart w:id="13" w:name="_Toc81205861"/>
      <w:r w:rsidRPr="0065651D">
        <w:t>General</w:t>
      </w:r>
      <w:bookmarkEnd w:id="13"/>
    </w:p>
    <w:p w14:paraId="1B4B5CC6" w14:textId="342BBAF0" w:rsidR="00957CF9" w:rsidRPr="0065651D" w:rsidRDefault="00957CF9" w:rsidP="00C303E3">
      <w:pPr>
        <w:rPr>
          <w:lang w:eastAsia="en-US"/>
        </w:rPr>
      </w:pPr>
      <w:r w:rsidRPr="0065651D">
        <w:rPr>
          <w:lang w:eastAsia="en-US"/>
        </w:rPr>
        <w:t xml:space="preserve">The </w:t>
      </w:r>
      <w:r w:rsidR="004B278B" w:rsidRPr="0065651D">
        <w:rPr>
          <w:lang w:eastAsia="en-US"/>
        </w:rPr>
        <w:t>C</w:t>
      </w:r>
      <w:r w:rsidRPr="0065651D">
        <w:rPr>
          <w:lang w:eastAsia="en-US"/>
        </w:rPr>
        <w:t xml:space="preserve">ommissioner is appointed by the Governor in Council on the recommendation of the Minister. The Minister </w:t>
      </w:r>
      <w:r w:rsidR="00593914" w:rsidRPr="0065651D">
        <w:rPr>
          <w:lang w:eastAsia="en-US"/>
        </w:rPr>
        <w:t xml:space="preserve">may </w:t>
      </w:r>
      <w:r w:rsidRPr="0065651D">
        <w:rPr>
          <w:lang w:eastAsia="en-US"/>
        </w:rPr>
        <w:t xml:space="preserve">recommend an appointment to the </w:t>
      </w:r>
      <w:r w:rsidR="002E45FF" w:rsidRPr="0065651D">
        <w:rPr>
          <w:lang w:eastAsia="en-US"/>
        </w:rPr>
        <w:t>C</w:t>
      </w:r>
      <w:r w:rsidRPr="0065651D">
        <w:rPr>
          <w:lang w:eastAsia="en-US"/>
        </w:rPr>
        <w:t>ommissioner role</w:t>
      </w:r>
      <w:r w:rsidR="00593914" w:rsidRPr="0065651D">
        <w:rPr>
          <w:lang w:eastAsia="en-US"/>
        </w:rPr>
        <w:t xml:space="preserve"> only</w:t>
      </w:r>
      <w:r w:rsidRPr="0065651D">
        <w:rPr>
          <w:lang w:eastAsia="en-US"/>
        </w:rPr>
        <w:t xml:space="preserve"> if the person is </w:t>
      </w:r>
      <w:r w:rsidR="00593914" w:rsidRPr="0065651D">
        <w:rPr>
          <w:lang w:eastAsia="en-US"/>
        </w:rPr>
        <w:t xml:space="preserve">a </w:t>
      </w:r>
      <w:r w:rsidRPr="0065651D">
        <w:rPr>
          <w:lang w:eastAsia="en-US"/>
        </w:rPr>
        <w:t xml:space="preserve">Torres Strait Islander and the Minister is satisfied the person is appropriately qualified. </w:t>
      </w:r>
    </w:p>
    <w:p w14:paraId="6EED2CAB" w14:textId="04538E7D" w:rsidR="00957CF9" w:rsidRPr="0065651D" w:rsidRDefault="003011F9" w:rsidP="00C303E3">
      <w:pPr>
        <w:rPr>
          <w:lang w:eastAsia="en-US"/>
        </w:rPr>
      </w:pPr>
      <w:r>
        <w:rPr>
          <w:lang w:eastAsia="en-US"/>
        </w:rPr>
        <w:t>The Commissioner</w:t>
      </w:r>
      <w:r w:rsidR="00957CF9" w:rsidRPr="0065651D">
        <w:rPr>
          <w:lang w:eastAsia="en-US"/>
        </w:rPr>
        <w:t xml:space="preserve">’s role is to </w:t>
      </w:r>
      <w:r w:rsidR="00CD2B09" w:rsidRPr="0065651D">
        <w:rPr>
          <w:lang w:eastAsia="en-US"/>
        </w:rPr>
        <w:t xml:space="preserve">independently </w:t>
      </w:r>
      <w:r w:rsidR="00957CF9" w:rsidRPr="0065651D">
        <w:rPr>
          <w:lang w:eastAsia="en-US"/>
        </w:rPr>
        <w:t xml:space="preserve">consider applications for cultural recognition and determine whether a CRO should be made. </w:t>
      </w:r>
    </w:p>
    <w:p w14:paraId="782D06EC" w14:textId="300B3E1C" w:rsidR="00B41F85" w:rsidRPr="0065651D" w:rsidRDefault="00B41F85" w:rsidP="00C303E3">
      <w:pPr>
        <w:pStyle w:val="Heading2"/>
      </w:pPr>
      <w:bookmarkStart w:id="14" w:name="_Toc81205862"/>
      <w:r w:rsidRPr="0065651D">
        <w:t>Disclosure of Conflict of Interests – s18</w:t>
      </w:r>
      <w:bookmarkEnd w:id="14"/>
    </w:p>
    <w:p w14:paraId="726F7455" w14:textId="25B1FD68" w:rsidR="00B41F85" w:rsidRPr="0065651D" w:rsidRDefault="00B41F85" w:rsidP="00C303E3">
      <w:r w:rsidRPr="0065651D">
        <w:t xml:space="preserve">Circumstances may arise where </w:t>
      </w:r>
      <w:r w:rsidR="003011F9">
        <w:t>the Commissioner</w:t>
      </w:r>
      <w:r w:rsidRPr="0065651D">
        <w:t xml:space="preserve"> considers that they cannot independently consider or decide an application for a </w:t>
      </w:r>
      <w:r w:rsidR="00196C4B" w:rsidRPr="0065651D">
        <w:t>CRO</w:t>
      </w:r>
      <w:r w:rsidRPr="0065651D">
        <w:t xml:space="preserve"> due a conflict of interest. This may </w:t>
      </w:r>
      <w:r w:rsidR="00593914" w:rsidRPr="0065651D">
        <w:t>include</w:t>
      </w:r>
      <w:r w:rsidR="00C6599C" w:rsidRPr="0065651D">
        <w:t xml:space="preserve"> (but not limited to)</w:t>
      </w:r>
      <w:r w:rsidR="00593914" w:rsidRPr="0065651D">
        <w:t xml:space="preserve"> having a family</w:t>
      </w:r>
      <w:r w:rsidRPr="0065651D">
        <w:t xml:space="preserve"> or financial relationship with persons involved in an application for a </w:t>
      </w:r>
      <w:r w:rsidR="00196C4B" w:rsidRPr="0065651D">
        <w:t>CRO</w:t>
      </w:r>
      <w:r w:rsidRPr="0065651D">
        <w:t xml:space="preserve">. </w:t>
      </w:r>
    </w:p>
    <w:p w14:paraId="0E1E4898" w14:textId="0B30103D" w:rsidR="0071197E" w:rsidRPr="0065651D" w:rsidRDefault="003070E3" w:rsidP="00C303E3">
      <w:r w:rsidRPr="0065651D">
        <w:t>A conflict of interest can arise from circumstances where a person can obtain a benefit, whether</w:t>
      </w:r>
      <w:r w:rsidR="00C6599C" w:rsidRPr="0065651D">
        <w:t xml:space="preserve"> direct or indirect, </w:t>
      </w:r>
      <w:r w:rsidRPr="0065651D">
        <w:t xml:space="preserve">real or perceived from actions or decisions made in that official capacity or the decision is affected by relationships between the parties. </w:t>
      </w:r>
    </w:p>
    <w:p w14:paraId="712550D3" w14:textId="58353055" w:rsidR="00B41F85" w:rsidRPr="0065651D" w:rsidRDefault="00B14349" w:rsidP="00C303E3">
      <w:r>
        <w:t xml:space="preserve">Disclosures of conflict of interest will be dealt with under the Act. </w:t>
      </w:r>
      <w:r w:rsidR="00B41F85" w:rsidRPr="0065651D">
        <w:t xml:space="preserve">If </w:t>
      </w:r>
      <w:r w:rsidR="003011F9">
        <w:t>the Commissioner</w:t>
      </w:r>
      <w:r w:rsidR="00B41F85" w:rsidRPr="0065651D">
        <w:t xml:space="preserve"> becomes aware of </w:t>
      </w:r>
      <w:r w:rsidR="0071197E" w:rsidRPr="0065651D">
        <w:t>a</w:t>
      </w:r>
      <w:r w:rsidR="003070E3" w:rsidRPr="0065651D">
        <w:t xml:space="preserve"> </w:t>
      </w:r>
      <w:r w:rsidR="0071197E" w:rsidRPr="0065651D">
        <w:t>conflict</w:t>
      </w:r>
      <w:r w:rsidR="003070E3" w:rsidRPr="0065651D">
        <w:t xml:space="preserve"> of interest</w:t>
      </w:r>
      <w:r w:rsidR="00B41F85" w:rsidRPr="0065651D">
        <w:t>, a process is set up to allow another person</w:t>
      </w:r>
      <w:r w:rsidR="00C25BF8" w:rsidRPr="0065651D">
        <w:t xml:space="preserve"> (the </w:t>
      </w:r>
      <w:r w:rsidR="009A2967">
        <w:rPr>
          <w:b/>
          <w:bCs/>
          <w:i/>
          <w:iCs/>
        </w:rPr>
        <w:t>A</w:t>
      </w:r>
      <w:r w:rsidR="00C25BF8" w:rsidRPr="0065651D">
        <w:rPr>
          <w:b/>
          <w:bCs/>
          <w:i/>
          <w:iCs/>
        </w:rPr>
        <w:t xml:space="preserve">ppointed </w:t>
      </w:r>
      <w:r w:rsidR="009A2967">
        <w:rPr>
          <w:b/>
          <w:bCs/>
          <w:i/>
          <w:iCs/>
        </w:rPr>
        <w:t>P</w:t>
      </w:r>
      <w:r w:rsidR="00C25BF8" w:rsidRPr="0065651D">
        <w:rPr>
          <w:b/>
          <w:bCs/>
          <w:i/>
          <w:iCs/>
        </w:rPr>
        <w:t>erson</w:t>
      </w:r>
      <w:r w:rsidR="00C25BF8" w:rsidRPr="0065651D">
        <w:t>)</w:t>
      </w:r>
      <w:r w:rsidR="00B41F85" w:rsidRPr="0065651D">
        <w:t xml:space="preserve">, independent to </w:t>
      </w:r>
      <w:r w:rsidR="003011F9">
        <w:t>the Commissioner</w:t>
      </w:r>
      <w:r w:rsidR="00B41F85" w:rsidRPr="0065651D">
        <w:t xml:space="preserve">, to consider the application. </w:t>
      </w:r>
      <w:r w:rsidR="0071197E" w:rsidRPr="0065651D">
        <w:t xml:space="preserve">For this to occur, </w:t>
      </w:r>
      <w:r w:rsidR="003011F9">
        <w:t>the Commissioner</w:t>
      </w:r>
      <w:r w:rsidR="00B41F85" w:rsidRPr="0065651D">
        <w:t xml:space="preserve"> must give the Minister a notice (a </w:t>
      </w:r>
      <w:r w:rsidR="009A2967">
        <w:rPr>
          <w:b/>
          <w:bCs/>
          <w:i/>
          <w:iCs/>
        </w:rPr>
        <w:t>D</w:t>
      </w:r>
      <w:r w:rsidR="00B41F85" w:rsidRPr="0065651D">
        <w:rPr>
          <w:b/>
          <w:bCs/>
          <w:i/>
          <w:iCs/>
        </w:rPr>
        <w:t xml:space="preserve">isclosure </w:t>
      </w:r>
      <w:r w:rsidR="009A2967">
        <w:rPr>
          <w:b/>
          <w:bCs/>
          <w:i/>
          <w:iCs/>
        </w:rPr>
        <w:t>N</w:t>
      </w:r>
      <w:r w:rsidR="00B41F85" w:rsidRPr="0065651D">
        <w:rPr>
          <w:b/>
          <w:bCs/>
          <w:i/>
          <w:iCs/>
        </w:rPr>
        <w:t>otice</w:t>
      </w:r>
      <w:r w:rsidR="00B41F85" w:rsidRPr="0065651D">
        <w:t>) stating—</w:t>
      </w:r>
    </w:p>
    <w:p w14:paraId="3F9AA74A" w14:textId="7516F42D" w:rsidR="00B41F85" w:rsidRPr="0065651D" w:rsidRDefault="00603059" w:rsidP="00C303E3">
      <w:pPr>
        <w:pStyle w:val="ListBullet"/>
      </w:pPr>
      <w:r w:rsidRPr="0065651D">
        <w:t>t</w:t>
      </w:r>
      <w:r w:rsidR="00B41F85" w:rsidRPr="0065651D">
        <w:t>he</w:t>
      </w:r>
      <w:r w:rsidR="00957CF9" w:rsidRPr="0065651D">
        <w:t xml:space="preserve"> particulars of the</w:t>
      </w:r>
      <w:r w:rsidR="00B41F85" w:rsidRPr="0065651D">
        <w:t xml:space="preserve"> </w:t>
      </w:r>
      <w:r w:rsidR="00957CF9" w:rsidRPr="0065651D">
        <w:t>application</w:t>
      </w:r>
      <w:r w:rsidR="00B41F85" w:rsidRPr="0065651D">
        <w:t xml:space="preserve"> in sufficient detail to enable the Minister to identify the application</w:t>
      </w:r>
      <w:r w:rsidR="00052134">
        <w:t xml:space="preserve"> </w:t>
      </w:r>
    </w:p>
    <w:p w14:paraId="2B108672" w14:textId="0335D35A" w:rsidR="00B41F85" w:rsidRPr="0065651D" w:rsidRDefault="00B41F85" w:rsidP="00C303E3">
      <w:pPr>
        <w:pStyle w:val="ListBullet"/>
      </w:pPr>
      <w:r w:rsidRPr="0065651D">
        <w:t xml:space="preserve">the reasons </w:t>
      </w:r>
      <w:r w:rsidR="003011F9">
        <w:t>the Commissioner</w:t>
      </w:r>
      <w:r w:rsidRPr="0065651D">
        <w:t xml:space="preserve"> is not able to independently consider and decide the application</w:t>
      </w:r>
      <w:r w:rsidR="00824F9B">
        <w:t>,</w:t>
      </w:r>
      <w:r w:rsidRPr="0065651D">
        <w:t xml:space="preserve"> and</w:t>
      </w:r>
    </w:p>
    <w:p w14:paraId="7197D823" w14:textId="30F14966" w:rsidR="00112ED5" w:rsidRDefault="00B41F85" w:rsidP="003C528D">
      <w:pPr>
        <w:pStyle w:val="ListBullet"/>
      </w:pPr>
      <w:r w:rsidRPr="0065651D">
        <w:t xml:space="preserve">that </w:t>
      </w:r>
      <w:r w:rsidR="003011F9">
        <w:t>the Commissioner</w:t>
      </w:r>
      <w:r w:rsidRPr="0065651D">
        <w:t xml:space="preserve"> will not participate in the process leading to a decision for the application.</w:t>
      </w:r>
    </w:p>
    <w:p w14:paraId="42327566" w14:textId="77777777" w:rsidR="00112ED5" w:rsidRPr="00112ED5" w:rsidRDefault="00112ED5" w:rsidP="00C303E3">
      <w:pPr>
        <w:pStyle w:val="Guidancenoteheading"/>
      </w:pPr>
      <w:r w:rsidRPr="00112ED5">
        <w:t>Guidance note</w:t>
      </w:r>
    </w:p>
    <w:p w14:paraId="14B0156B" w14:textId="24CEA77E" w:rsidR="00112ED5" w:rsidRPr="00112ED5" w:rsidRDefault="00112ED5" w:rsidP="00C303E3">
      <w:pPr>
        <w:pStyle w:val="Guidancenotes"/>
      </w:pPr>
      <w:r w:rsidRPr="00112ED5">
        <w:t>If a party to an application has concerns that the Commissioner may have a conflict of interest, such as a familial, financial or some other relationship, the application forms have a designated section for that party to detail their concerns so that the Commissioner is made aware and can act accordingly.</w:t>
      </w:r>
    </w:p>
    <w:p w14:paraId="5EBFED2E" w14:textId="3D2E1825" w:rsidR="00B41F85" w:rsidRPr="0065651D" w:rsidRDefault="00B41F85" w:rsidP="00C303E3">
      <w:pPr>
        <w:pStyle w:val="Heading2"/>
      </w:pPr>
      <w:bookmarkStart w:id="15" w:name="_Toc81205863"/>
      <w:r w:rsidRPr="0065651D">
        <w:t>Effect of Disclosure Notice – s19</w:t>
      </w:r>
      <w:bookmarkEnd w:id="15"/>
    </w:p>
    <w:p w14:paraId="03FAD4A2" w14:textId="29F11C7D" w:rsidR="00B41F85" w:rsidRPr="0065651D" w:rsidRDefault="00B41F85" w:rsidP="00C303E3">
      <w:r w:rsidRPr="0065651D">
        <w:t>After the Minister receives a disclosure notice</w:t>
      </w:r>
      <w:r w:rsidR="003070E3" w:rsidRPr="0065651D">
        <w:t xml:space="preserve"> about a conflict of interest</w:t>
      </w:r>
      <w:r w:rsidRPr="0065651D">
        <w:t xml:space="preserve">, the Minister </w:t>
      </w:r>
      <w:r w:rsidR="00C25BF8" w:rsidRPr="0065651D">
        <w:t xml:space="preserve">must </w:t>
      </w:r>
      <w:r w:rsidRPr="0065651D">
        <w:t>appoint a person</w:t>
      </w:r>
      <w:r w:rsidR="003070E3" w:rsidRPr="0065651D">
        <w:t xml:space="preserve"> </w:t>
      </w:r>
      <w:r w:rsidRPr="0065651D">
        <w:t xml:space="preserve">other than </w:t>
      </w:r>
      <w:r w:rsidR="003011F9">
        <w:t>the Commissioner</w:t>
      </w:r>
      <w:r w:rsidRPr="0065651D">
        <w:t xml:space="preserve">, to decide the application. </w:t>
      </w:r>
      <w:r w:rsidR="00C25BF8" w:rsidRPr="0065651D">
        <w:t xml:space="preserve">The Minister may appoint someone as the </w:t>
      </w:r>
      <w:r w:rsidR="00530E28">
        <w:t>Appointed Person</w:t>
      </w:r>
      <w:r w:rsidR="00C25BF8" w:rsidRPr="00702452">
        <w:t xml:space="preserve"> </w:t>
      </w:r>
      <w:r w:rsidR="00C25BF8" w:rsidRPr="0065651D">
        <w:t>if the Minister is satisfied that this person is appropriately qualified</w:t>
      </w:r>
      <w:r w:rsidR="00603059" w:rsidRPr="0065651D">
        <w:t>.</w:t>
      </w:r>
    </w:p>
    <w:p w14:paraId="5F4550AA" w14:textId="360E6C3B" w:rsidR="00C25BF8" w:rsidRPr="0065651D" w:rsidRDefault="00B41F85" w:rsidP="00C303E3">
      <w:r w:rsidRPr="0065651D">
        <w:t xml:space="preserve">The </w:t>
      </w:r>
      <w:r w:rsidR="00530E28">
        <w:t>Appointed Person</w:t>
      </w:r>
      <w:r w:rsidRPr="0065651D">
        <w:t xml:space="preserve"> will</w:t>
      </w:r>
      <w:r w:rsidR="00C25BF8" w:rsidRPr="0065651D">
        <w:t xml:space="preserve"> consider and</w:t>
      </w:r>
      <w:r w:rsidRPr="0065651D">
        <w:t xml:space="preserve"> decide the application for a </w:t>
      </w:r>
      <w:r w:rsidR="00196C4B" w:rsidRPr="0065651D">
        <w:t>CRO</w:t>
      </w:r>
      <w:r w:rsidRPr="0065651D">
        <w:t xml:space="preserve"> as if they </w:t>
      </w:r>
      <w:r w:rsidR="00C25BF8" w:rsidRPr="0065651D">
        <w:t xml:space="preserve">had the same powers and functions of </w:t>
      </w:r>
      <w:r w:rsidR="003011F9">
        <w:t>the Commissioner</w:t>
      </w:r>
      <w:r w:rsidR="00603059" w:rsidRPr="0065651D">
        <w:t>.</w:t>
      </w:r>
      <w:r w:rsidRPr="0065651D">
        <w:t xml:space="preserve"> </w:t>
      </w:r>
      <w:r w:rsidR="00C25BF8" w:rsidRPr="0065651D">
        <w:t xml:space="preserve">The </w:t>
      </w:r>
      <w:r w:rsidR="00530E28">
        <w:t>Appointed Person</w:t>
      </w:r>
      <w:r w:rsidR="00C25BF8" w:rsidRPr="0065651D">
        <w:t xml:space="preserve">’s decision is taken to be a decision of </w:t>
      </w:r>
      <w:r w:rsidR="003011F9">
        <w:t>the Commissioner</w:t>
      </w:r>
      <w:r w:rsidR="00C25BF8" w:rsidRPr="0065651D">
        <w:t xml:space="preserve">; and takes effect as if the decision were </w:t>
      </w:r>
      <w:r w:rsidR="003011F9">
        <w:t>the Commissioner</w:t>
      </w:r>
      <w:r w:rsidR="00C25BF8" w:rsidRPr="0065651D">
        <w:t>’s decision</w:t>
      </w:r>
      <w:r w:rsidR="003F5961" w:rsidRPr="0065651D">
        <w:t xml:space="preserve">. </w:t>
      </w:r>
      <w:r w:rsidR="00C25BF8" w:rsidRPr="0065651D">
        <w:t xml:space="preserve">The </w:t>
      </w:r>
      <w:r w:rsidR="00530E28">
        <w:t>Appointed Person</w:t>
      </w:r>
      <w:r w:rsidR="00C25BF8" w:rsidRPr="0065651D">
        <w:t xml:space="preserve"> must also give a statement of reasons for the decision to each party to the application</w:t>
      </w:r>
      <w:r w:rsidR="00702452">
        <w:t xml:space="preserve"> as well as </w:t>
      </w:r>
      <w:r w:rsidR="003011F9">
        <w:t>the Commissioner</w:t>
      </w:r>
      <w:r w:rsidR="00C25BF8" w:rsidRPr="0065651D">
        <w:t>.</w:t>
      </w:r>
    </w:p>
    <w:p w14:paraId="6D63C1D8" w14:textId="7E33A7CF" w:rsidR="00B41F85" w:rsidRPr="000E5E1C" w:rsidRDefault="00B41F85" w:rsidP="00C303E3">
      <w:pPr>
        <w:pStyle w:val="Heading2"/>
      </w:pPr>
      <w:bookmarkStart w:id="16" w:name="_Toc81205864"/>
      <w:r w:rsidRPr="000E5E1C">
        <w:lastRenderedPageBreak/>
        <w:t xml:space="preserve">Functions of </w:t>
      </w:r>
      <w:r w:rsidR="003011F9" w:rsidRPr="000E5E1C">
        <w:t>the Commissioner</w:t>
      </w:r>
      <w:r w:rsidRPr="000E5E1C">
        <w:t xml:space="preserve"> – s22</w:t>
      </w:r>
      <w:bookmarkEnd w:id="16"/>
    </w:p>
    <w:p w14:paraId="27106173" w14:textId="0CA246AE" w:rsidR="00B41F85" w:rsidRPr="0065651D" w:rsidRDefault="00B41F85" w:rsidP="00C303E3">
      <w:r w:rsidRPr="0065651D">
        <w:t xml:space="preserve">The </w:t>
      </w:r>
      <w:r w:rsidR="00E114E2">
        <w:t>C</w:t>
      </w:r>
      <w:r w:rsidRPr="0065651D">
        <w:t xml:space="preserve">ommissioner’s </w:t>
      </w:r>
      <w:r w:rsidR="0047075B">
        <w:t>functions are to</w:t>
      </w:r>
      <w:r w:rsidRPr="0065651D">
        <w:t>:</w:t>
      </w:r>
    </w:p>
    <w:p w14:paraId="3A77347F" w14:textId="1FB54C15" w:rsidR="00B41F85" w:rsidRPr="0065651D" w:rsidRDefault="00B41F85" w:rsidP="00C303E3">
      <w:pPr>
        <w:pStyle w:val="ListBullet"/>
      </w:pPr>
      <w:r w:rsidRPr="0065651D">
        <w:t xml:space="preserve">independently consider and decide each application for a </w:t>
      </w:r>
      <w:r w:rsidR="00196C4B" w:rsidRPr="0065651D">
        <w:t>CRO</w:t>
      </w:r>
    </w:p>
    <w:p w14:paraId="0A25BD10" w14:textId="09348B2D" w:rsidR="00B41F85" w:rsidRPr="0065651D" w:rsidRDefault="00B41F85" w:rsidP="00C303E3">
      <w:pPr>
        <w:pStyle w:val="ListBullet"/>
      </w:pPr>
      <w:r w:rsidRPr="0065651D">
        <w:t>ensure the proper, efficient and effective performance of the office</w:t>
      </w:r>
    </w:p>
    <w:p w14:paraId="64D2C8E1" w14:textId="3FCBE865" w:rsidR="00B41F85" w:rsidRPr="0065651D" w:rsidRDefault="00B41F85" w:rsidP="00C303E3">
      <w:pPr>
        <w:pStyle w:val="ListBullet"/>
      </w:pPr>
      <w:r w:rsidRPr="0065651D">
        <w:t>provide advice, or make recommendations, to the Minister about the operation of this Act and the office</w:t>
      </w:r>
    </w:p>
    <w:p w14:paraId="0571572E" w14:textId="0C9F3EE0" w:rsidR="00B41F85" w:rsidRPr="0065651D" w:rsidRDefault="00B41F85" w:rsidP="00C303E3">
      <w:pPr>
        <w:pStyle w:val="ListBullet"/>
      </w:pPr>
      <w:r w:rsidRPr="0065651D">
        <w:t xml:space="preserve">promote public awareness of </w:t>
      </w:r>
      <w:r w:rsidR="003011F9">
        <w:t>the Commissioner</w:t>
      </w:r>
      <w:r w:rsidRPr="0065651D">
        <w:t>’s functions and the office</w:t>
      </w:r>
    </w:p>
    <w:p w14:paraId="682A215A" w14:textId="189F9CC0" w:rsidR="00B41F85" w:rsidRPr="0065651D" w:rsidRDefault="00B41F85" w:rsidP="00C303E3">
      <w:pPr>
        <w:pStyle w:val="ListBullet"/>
      </w:pPr>
      <w:r w:rsidRPr="0065651D">
        <w:t xml:space="preserve">advise the </w:t>
      </w:r>
      <w:r w:rsidR="001A0C88">
        <w:t>R</w:t>
      </w:r>
      <w:r w:rsidRPr="0065651D">
        <w:t xml:space="preserve">egistrar </w:t>
      </w:r>
      <w:r w:rsidR="00D2407E" w:rsidRPr="00D2407E">
        <w:t xml:space="preserve">of Births, Deaths and Marriages </w:t>
      </w:r>
      <w:r w:rsidR="00D2407E">
        <w:t xml:space="preserve">(the Registrar) of </w:t>
      </w:r>
      <w:r w:rsidRPr="0065651D">
        <w:t xml:space="preserve">each </w:t>
      </w:r>
      <w:r w:rsidR="00196C4B" w:rsidRPr="0065651D">
        <w:t>CRO</w:t>
      </w:r>
      <w:r w:rsidRPr="0065651D">
        <w:t xml:space="preserve"> made by </w:t>
      </w:r>
      <w:r w:rsidR="003011F9">
        <w:t>the Commissioner</w:t>
      </w:r>
    </w:p>
    <w:p w14:paraId="082C7A86" w14:textId="2D276DF5" w:rsidR="00112ED5" w:rsidRPr="003C528D" w:rsidRDefault="00B41F85" w:rsidP="003C528D">
      <w:pPr>
        <w:pStyle w:val="ListBullet"/>
        <w:rPr>
          <w:b/>
          <w:bCs/>
        </w:rPr>
      </w:pPr>
      <w:r w:rsidRPr="0065651D">
        <w:t xml:space="preserve">perform any other function conferred on </w:t>
      </w:r>
      <w:r w:rsidR="003011F9">
        <w:t>the Commissioner</w:t>
      </w:r>
      <w:r w:rsidRPr="0065651D">
        <w:t xml:space="preserve"> under the Act or another Act.</w:t>
      </w:r>
    </w:p>
    <w:p w14:paraId="58E24262" w14:textId="77777777" w:rsidR="00112ED5" w:rsidRPr="00112ED5" w:rsidRDefault="00112ED5" w:rsidP="00C303E3">
      <w:pPr>
        <w:pStyle w:val="Guidancenoteheading"/>
      </w:pPr>
      <w:r w:rsidRPr="00112ED5">
        <w:t>Guidance note</w:t>
      </w:r>
    </w:p>
    <w:p w14:paraId="7B199439" w14:textId="77777777" w:rsidR="00112ED5" w:rsidRPr="00112ED5" w:rsidRDefault="00112ED5" w:rsidP="00C303E3">
      <w:pPr>
        <w:pStyle w:val="Guidancenotes"/>
      </w:pPr>
      <w:r w:rsidRPr="00112ED5">
        <w:t xml:space="preserve">The Act does not provide that the </w:t>
      </w:r>
      <w:r w:rsidRPr="000E5E1C">
        <w:t xml:space="preserve">Commissioner </w:t>
      </w:r>
      <w:r w:rsidRPr="00112ED5">
        <w:t>can:</w:t>
      </w:r>
    </w:p>
    <w:p w14:paraId="1F583AC2" w14:textId="77777777" w:rsidR="00112ED5" w:rsidRPr="00112ED5" w:rsidRDefault="00112ED5" w:rsidP="00C303E3">
      <w:pPr>
        <w:pStyle w:val="Guidancebullet"/>
      </w:pPr>
      <w:r w:rsidRPr="00112ED5">
        <w:t>determine the appropriateness of the arrangements made between Birth Parents and Cultural Parents,</w:t>
      </w:r>
    </w:p>
    <w:p w14:paraId="16D2D542" w14:textId="77777777" w:rsidR="00112ED5" w:rsidRPr="00112ED5" w:rsidRDefault="00112ED5" w:rsidP="00C303E3">
      <w:pPr>
        <w:pStyle w:val="Guidancebullet"/>
      </w:pPr>
      <w:r w:rsidRPr="00112ED5">
        <w:t>assess the suitability and of the Cultural Parents to care for the subject person as a parent,</w:t>
      </w:r>
    </w:p>
    <w:p w14:paraId="314C01F8" w14:textId="77777777" w:rsidR="00112ED5" w:rsidRPr="00112ED5" w:rsidRDefault="00112ED5" w:rsidP="00C303E3">
      <w:pPr>
        <w:pStyle w:val="Guidancebullet"/>
      </w:pPr>
      <w:r w:rsidRPr="00112ED5">
        <w:t>assist in dispute or conflict resolution between parties to an application, or</w:t>
      </w:r>
    </w:p>
    <w:p w14:paraId="193672E4" w14:textId="4BF45B63" w:rsidR="00112ED5" w:rsidRPr="00112ED5" w:rsidRDefault="00112ED5" w:rsidP="00C303E3">
      <w:pPr>
        <w:pStyle w:val="Guidancebullet"/>
      </w:pPr>
      <w:r w:rsidRPr="00112ED5">
        <w:t>provide legal advice to parties to an application.</w:t>
      </w:r>
    </w:p>
    <w:p w14:paraId="6A9F6CB8" w14:textId="6DE70CD1" w:rsidR="00B41F85" w:rsidRPr="0065651D" w:rsidRDefault="00B41F85" w:rsidP="00C303E3">
      <w:pPr>
        <w:pStyle w:val="Heading2"/>
      </w:pPr>
      <w:bookmarkStart w:id="17" w:name="_Toc81205865"/>
      <w:r w:rsidRPr="0065651D">
        <w:t>Obligations in Commissioner performing functions – s23</w:t>
      </w:r>
      <w:bookmarkEnd w:id="17"/>
    </w:p>
    <w:p w14:paraId="011AB19A" w14:textId="7413AABD" w:rsidR="00B41F85" w:rsidRPr="0065651D" w:rsidRDefault="003011F9" w:rsidP="00C303E3">
      <w:pPr>
        <w:rPr>
          <w:b/>
          <w:bCs/>
        </w:rPr>
      </w:pPr>
      <w:r>
        <w:t>The Commissioner</w:t>
      </w:r>
      <w:r w:rsidR="00B41F85" w:rsidRPr="0065651D">
        <w:t xml:space="preserve"> must, in performing </w:t>
      </w:r>
      <w:r>
        <w:t>the Commissioner</w:t>
      </w:r>
      <w:r w:rsidR="00B41F85" w:rsidRPr="0065651D">
        <w:t>’s functions, act in accordance with the main principle of the Act</w:t>
      </w:r>
      <w:r w:rsidR="00E77A0A" w:rsidRPr="0065651D">
        <w:t xml:space="preserve"> (s6)</w:t>
      </w:r>
      <w:r w:rsidR="00B41F85" w:rsidRPr="0065651D">
        <w:t>.</w:t>
      </w:r>
    </w:p>
    <w:p w14:paraId="781C23DA" w14:textId="4DAF6AA5" w:rsidR="00B41F85" w:rsidRPr="0065651D" w:rsidRDefault="00B41F85" w:rsidP="00C303E3">
      <w:pPr>
        <w:pStyle w:val="Heading2"/>
      </w:pPr>
      <w:bookmarkStart w:id="18" w:name="_Toc81205866"/>
      <w:r w:rsidRPr="0065651D">
        <w:t>Powers of Commissioner – s24</w:t>
      </w:r>
      <w:bookmarkEnd w:id="18"/>
    </w:p>
    <w:p w14:paraId="6A986A44" w14:textId="76E6C1B0" w:rsidR="00B41F85" w:rsidRDefault="003011F9" w:rsidP="00C303E3">
      <w:r>
        <w:t>The Commissioner</w:t>
      </w:r>
      <w:r w:rsidR="00B41F85" w:rsidRPr="0065651D">
        <w:t xml:space="preserve"> has power to do all things necessary or convenient to perform </w:t>
      </w:r>
      <w:r>
        <w:t>the Commissioner</w:t>
      </w:r>
      <w:r w:rsidR="00B41F85" w:rsidRPr="0065651D">
        <w:t>’s functions.</w:t>
      </w:r>
    </w:p>
    <w:p w14:paraId="244509C7" w14:textId="77777777" w:rsidR="000E5E1C" w:rsidRPr="000E5E1C" w:rsidRDefault="000E5E1C" w:rsidP="00C303E3">
      <w:pPr>
        <w:pStyle w:val="Guidancenoteheading"/>
      </w:pPr>
      <w:r w:rsidRPr="000E5E1C">
        <w:t>Guidance note</w:t>
      </w:r>
    </w:p>
    <w:p w14:paraId="6880F463" w14:textId="77777777" w:rsidR="000E5E1C" w:rsidRDefault="000E5E1C" w:rsidP="00C303E3">
      <w:pPr>
        <w:pStyle w:val="Guidancenotes"/>
      </w:pPr>
      <w:r w:rsidRPr="000E5E1C">
        <w:t xml:space="preserve">This provision is broad and contemplates that certain actions may need to be taken by the Commissioner that are necessary for the Commissioner to perform their functions but are not expressly provided for in the Act. </w:t>
      </w:r>
    </w:p>
    <w:p w14:paraId="73618BA8" w14:textId="63FC7E2A" w:rsidR="000E5E1C" w:rsidRPr="000E5E1C" w:rsidRDefault="000E5E1C" w:rsidP="00C303E3">
      <w:pPr>
        <w:pStyle w:val="Guidancenotes"/>
      </w:pPr>
      <w:r w:rsidRPr="000E5E1C">
        <w:t>Examples may include (but not limited to):</w:t>
      </w:r>
    </w:p>
    <w:p w14:paraId="0037A113" w14:textId="77777777" w:rsidR="000E5E1C" w:rsidRPr="000E5E1C" w:rsidRDefault="000E5E1C" w:rsidP="00C303E3">
      <w:pPr>
        <w:pStyle w:val="Guidancebullet"/>
      </w:pPr>
      <w:r w:rsidRPr="000E5E1C">
        <w:t>providing information to the Registrar which is not expressly required under the Act but is necessary for the Registrar to complete and register the change of parentage under the CRO</w:t>
      </w:r>
    </w:p>
    <w:p w14:paraId="57459A80" w14:textId="712AFEE3" w:rsidR="000E5E1C" w:rsidRPr="000E5E1C" w:rsidRDefault="000E5E1C" w:rsidP="00C303E3">
      <w:pPr>
        <w:pStyle w:val="Guidancebullet"/>
      </w:pPr>
      <w:r w:rsidRPr="000E5E1C">
        <w:t>verifying the identity of applicants.</w:t>
      </w:r>
    </w:p>
    <w:p w14:paraId="3456AD49" w14:textId="77777777" w:rsidR="00D671EF" w:rsidRDefault="00D671EF" w:rsidP="00C303E3">
      <w:pPr>
        <w:rPr>
          <w:color w:val="5C215E"/>
          <w:sz w:val="30"/>
          <w:szCs w:val="30"/>
          <w:lang w:eastAsia="en-US"/>
        </w:rPr>
      </w:pPr>
      <w:r>
        <w:br w:type="page"/>
      </w:r>
    </w:p>
    <w:p w14:paraId="743192AF" w14:textId="1AB97A4A" w:rsidR="00B41F85" w:rsidRPr="0065651D" w:rsidRDefault="00B41F85" w:rsidP="00C303E3">
      <w:pPr>
        <w:pStyle w:val="Heading2"/>
      </w:pPr>
      <w:bookmarkStart w:id="19" w:name="_Toc81205867"/>
      <w:r w:rsidRPr="0065651D">
        <w:lastRenderedPageBreak/>
        <w:t xml:space="preserve">Commissioner not subject to </w:t>
      </w:r>
      <w:r w:rsidR="003070E3" w:rsidRPr="0065651D">
        <w:t>d</w:t>
      </w:r>
      <w:r w:rsidRPr="0065651D">
        <w:t>irection – s25</w:t>
      </w:r>
      <w:bookmarkEnd w:id="19"/>
    </w:p>
    <w:p w14:paraId="2CD53791" w14:textId="32EF23A3" w:rsidR="00B41F85" w:rsidRDefault="003011F9" w:rsidP="00C303E3">
      <w:r>
        <w:t>The Commissioner</w:t>
      </w:r>
      <w:r w:rsidR="00B41F85" w:rsidRPr="0065651D">
        <w:t xml:space="preserve"> is not subject to direction by any person about the way </w:t>
      </w:r>
      <w:r>
        <w:t>the Commissioner</w:t>
      </w:r>
      <w:r w:rsidR="00B41F85" w:rsidRPr="0065651D">
        <w:t xml:space="preserve"> performs </w:t>
      </w:r>
      <w:r>
        <w:t>the Commissioner</w:t>
      </w:r>
      <w:r w:rsidR="00B41F85" w:rsidRPr="0065651D">
        <w:t xml:space="preserve">’s functions or exercises </w:t>
      </w:r>
      <w:r>
        <w:t>the Commissioner</w:t>
      </w:r>
      <w:r w:rsidR="00B41F85" w:rsidRPr="0065651D">
        <w:t>’s powers.</w:t>
      </w:r>
    </w:p>
    <w:p w14:paraId="3122E029" w14:textId="77777777" w:rsidR="000E5E1C" w:rsidRPr="000E5E1C" w:rsidRDefault="000E5E1C" w:rsidP="00C303E3">
      <w:pPr>
        <w:pStyle w:val="Guidancenoteheading"/>
      </w:pPr>
      <w:r w:rsidRPr="000E5E1C">
        <w:t>Guidance note</w:t>
      </w:r>
    </w:p>
    <w:p w14:paraId="072BA9EF" w14:textId="21FE506D" w:rsidR="000E5E1C" w:rsidRPr="000E5E1C" w:rsidRDefault="000E5E1C" w:rsidP="00C303E3">
      <w:pPr>
        <w:pStyle w:val="Guidancenotes"/>
      </w:pPr>
      <w:r w:rsidRPr="000E5E1C">
        <w:t>This provision has the effect of ensuring the Commissioner can make their decisions independently.</w:t>
      </w:r>
    </w:p>
    <w:p w14:paraId="6BACEB0F" w14:textId="77777777" w:rsidR="00A36350" w:rsidRPr="0065651D" w:rsidRDefault="00A36350" w:rsidP="00C303E3"/>
    <w:p w14:paraId="39F442F1" w14:textId="55869040" w:rsidR="00B41F85" w:rsidRPr="0065651D" w:rsidRDefault="00B41F85" w:rsidP="003D763E">
      <w:pPr>
        <w:pStyle w:val="Heading1"/>
      </w:pPr>
      <w:r w:rsidRPr="0065651D">
        <w:br w:type="page"/>
      </w:r>
      <w:bookmarkStart w:id="20" w:name="_Toc81205868"/>
      <w:r w:rsidRPr="00E37FEF">
        <w:rPr>
          <w:rStyle w:val="Strong"/>
        </w:rPr>
        <w:lastRenderedPageBreak/>
        <w:t>Part 4</w:t>
      </w:r>
      <w:r w:rsidRPr="0065651D">
        <w:t xml:space="preserve"> – Applications for Cultural Recognition Orders</w:t>
      </w:r>
      <w:bookmarkEnd w:id="20"/>
      <w:r w:rsidRPr="0065651D">
        <w:t xml:space="preserve"> </w:t>
      </w:r>
    </w:p>
    <w:p w14:paraId="6AB8F56F" w14:textId="58E0DCA2" w:rsidR="00B41F85" w:rsidRPr="0065651D" w:rsidRDefault="00B41F85" w:rsidP="00C303E3">
      <w:pPr>
        <w:pStyle w:val="Heading2"/>
      </w:pPr>
      <w:bookmarkStart w:id="21" w:name="_Toc81205869"/>
      <w:r w:rsidRPr="0065651D">
        <w:t>Preliminary Criteria for making an application for CRO – s32</w:t>
      </w:r>
      <w:bookmarkEnd w:id="21"/>
    </w:p>
    <w:p w14:paraId="05F64024" w14:textId="6AEE5BB6" w:rsidR="00FE7010" w:rsidRPr="0065651D" w:rsidRDefault="00B41F85" w:rsidP="00C303E3">
      <w:r w:rsidRPr="0065651D">
        <w:t xml:space="preserve">The Act prescribes </w:t>
      </w:r>
      <w:r w:rsidR="00761A0A" w:rsidRPr="0065651D">
        <w:t>criteria</w:t>
      </w:r>
      <w:r w:rsidR="00FE7010" w:rsidRPr="0065651D">
        <w:t xml:space="preserve"> that </w:t>
      </w:r>
      <w:r w:rsidR="00761A0A" w:rsidRPr="0065651D">
        <w:t>must</w:t>
      </w:r>
      <w:r w:rsidR="00FE7010" w:rsidRPr="0065651D">
        <w:t xml:space="preserve"> be met before an application </w:t>
      </w:r>
      <w:r w:rsidRPr="0065651D">
        <w:t xml:space="preserve">for a </w:t>
      </w:r>
      <w:r w:rsidR="00196C4B" w:rsidRPr="0065651D">
        <w:t>CRO</w:t>
      </w:r>
      <w:r w:rsidR="00FE7010" w:rsidRPr="0065651D">
        <w:t xml:space="preserve"> can be made</w:t>
      </w:r>
      <w:r w:rsidRPr="0065651D">
        <w:t>.</w:t>
      </w:r>
    </w:p>
    <w:p w14:paraId="54AC9404" w14:textId="5541418A" w:rsidR="00B41F85" w:rsidRPr="0065651D" w:rsidRDefault="00FE7010" w:rsidP="00C303E3">
      <w:r w:rsidRPr="0065651D">
        <w:t>An</w:t>
      </w:r>
      <w:r w:rsidR="00B41F85" w:rsidRPr="0065651D">
        <w:t xml:space="preserve"> application for a </w:t>
      </w:r>
      <w:r w:rsidR="00196C4B" w:rsidRPr="0065651D">
        <w:t>CRO</w:t>
      </w:r>
      <w:r w:rsidRPr="0065651D">
        <w:t xml:space="preserve"> may only be made</w:t>
      </w:r>
      <w:r w:rsidR="00B41F85" w:rsidRPr="0065651D">
        <w:t xml:space="preserve"> if:</w:t>
      </w:r>
    </w:p>
    <w:p w14:paraId="3F02434A" w14:textId="40F1A8D5" w:rsidR="00D97744" w:rsidRPr="0065651D" w:rsidRDefault="00D97744" w:rsidP="00C303E3">
      <w:pPr>
        <w:pStyle w:val="ListBullet"/>
      </w:pPr>
      <w:r w:rsidRPr="0065651D">
        <w:t>the person subject to the application’s birth was registered in Queensland</w:t>
      </w:r>
      <w:r w:rsidR="00E83656">
        <w:t>,</w:t>
      </w:r>
    </w:p>
    <w:p w14:paraId="7BB73E7B" w14:textId="321FA107" w:rsidR="00B41F85" w:rsidRPr="0065651D" w:rsidRDefault="00B41F85" w:rsidP="00C303E3">
      <w:pPr>
        <w:pStyle w:val="ListBullet"/>
      </w:pPr>
      <w:r w:rsidRPr="0065651D">
        <w:t xml:space="preserve">at least one </w:t>
      </w:r>
      <w:r w:rsidR="00530E28">
        <w:t>Birth Parent</w:t>
      </w:r>
      <w:r w:rsidRPr="0065651D">
        <w:t xml:space="preserve"> is</w:t>
      </w:r>
      <w:r w:rsidR="009829EE">
        <w:t xml:space="preserve"> a </w:t>
      </w:r>
      <w:r w:rsidRPr="0065651D">
        <w:t>Torres Strait Islander</w:t>
      </w:r>
      <w:r w:rsidR="009829EE">
        <w:t xml:space="preserve"> person, and</w:t>
      </w:r>
    </w:p>
    <w:p w14:paraId="4EDE0B6A" w14:textId="27C75D0B" w:rsidR="00B41F85" w:rsidRPr="0065651D" w:rsidRDefault="00B41F85" w:rsidP="00C303E3">
      <w:pPr>
        <w:pStyle w:val="ListBullet"/>
      </w:pPr>
      <w:r w:rsidRPr="0065651D">
        <w:t xml:space="preserve">at least one </w:t>
      </w:r>
      <w:r w:rsidR="00530E28">
        <w:t>Cultural Parent</w:t>
      </w:r>
      <w:r w:rsidRPr="0065651D">
        <w:t xml:space="preserve"> is </w:t>
      </w:r>
      <w:r w:rsidR="009829EE">
        <w:t xml:space="preserve">a </w:t>
      </w:r>
      <w:r w:rsidRPr="0065651D">
        <w:t>Torres Strait Islander</w:t>
      </w:r>
      <w:r w:rsidR="009829EE">
        <w:t xml:space="preserve"> person</w:t>
      </w:r>
      <w:r w:rsidRPr="0065651D">
        <w:t>.</w:t>
      </w:r>
    </w:p>
    <w:p w14:paraId="47E53722" w14:textId="66A42CC6" w:rsidR="00B41F85" w:rsidRPr="0065651D" w:rsidRDefault="00B41F85" w:rsidP="00C303E3">
      <w:r w:rsidRPr="0065651D">
        <w:t xml:space="preserve">An application for a </w:t>
      </w:r>
      <w:r w:rsidR="00196C4B" w:rsidRPr="0065651D">
        <w:t>CRO</w:t>
      </w:r>
      <w:r w:rsidRPr="0065651D">
        <w:t xml:space="preserve"> about a person who is a child</w:t>
      </w:r>
      <w:r w:rsidR="00253B3B" w:rsidRPr="0065651D">
        <w:t xml:space="preserve"> at the time of the application</w:t>
      </w:r>
      <w:r w:rsidRPr="0065651D">
        <w:t>, may only be made:</w:t>
      </w:r>
    </w:p>
    <w:p w14:paraId="3F80F0DD" w14:textId="11E6CFC5" w:rsidR="00B41F85" w:rsidRPr="0065651D" w:rsidRDefault="00B41F85" w:rsidP="00C303E3">
      <w:pPr>
        <w:pStyle w:val="ListBullet"/>
      </w:pPr>
      <w:r w:rsidRPr="0065651D">
        <w:t xml:space="preserve">by each of the child’s </w:t>
      </w:r>
      <w:r w:rsidR="00530E28">
        <w:t>Birth Parent</w:t>
      </w:r>
      <w:r w:rsidRPr="0065651D">
        <w:t xml:space="preserve">s and </w:t>
      </w:r>
      <w:r w:rsidR="00530E28">
        <w:t>Cultural Parent</w:t>
      </w:r>
      <w:r w:rsidRPr="0065651D">
        <w:t>s</w:t>
      </w:r>
      <w:r w:rsidR="00E83656">
        <w:t>,</w:t>
      </w:r>
    </w:p>
    <w:p w14:paraId="50A51C23" w14:textId="0BB1C0FF" w:rsidR="00B41F85" w:rsidRPr="0065651D" w:rsidRDefault="00B41F85" w:rsidP="00C303E3">
      <w:pPr>
        <w:pStyle w:val="ListBullet"/>
      </w:pPr>
      <w:r w:rsidRPr="0065651D">
        <w:t>if each applicant is at least 18 years of age</w:t>
      </w:r>
      <w:r w:rsidR="00824F9B">
        <w:t>,</w:t>
      </w:r>
      <w:r w:rsidRPr="0065651D">
        <w:t xml:space="preserve"> and </w:t>
      </w:r>
    </w:p>
    <w:p w14:paraId="693539FD" w14:textId="3903C62D" w:rsidR="00B41F85" w:rsidRPr="0065651D" w:rsidRDefault="00B41F85" w:rsidP="00C303E3">
      <w:pPr>
        <w:pStyle w:val="ListBullet"/>
      </w:pPr>
      <w:r w:rsidRPr="0065651D">
        <w:t xml:space="preserve">30 days, or more, after the child’s birth </w:t>
      </w:r>
      <w:r w:rsidR="00D97744" w:rsidRPr="0065651D">
        <w:t>was</w:t>
      </w:r>
      <w:r w:rsidRPr="0065651D">
        <w:t xml:space="preserve"> registered in Queensland.</w:t>
      </w:r>
    </w:p>
    <w:p w14:paraId="40A89024" w14:textId="5FA0DBDE" w:rsidR="00253B3B" w:rsidRDefault="00253B3B" w:rsidP="00C303E3">
      <w:r w:rsidRPr="0065651D">
        <w:t xml:space="preserve">If a </w:t>
      </w:r>
      <w:r w:rsidR="00530E28">
        <w:t>Birth Parent</w:t>
      </w:r>
      <w:r w:rsidRPr="0065651D">
        <w:t xml:space="preserve"> or </w:t>
      </w:r>
      <w:r w:rsidR="00530E28">
        <w:t>Cultural Parent</w:t>
      </w:r>
      <w:r w:rsidRPr="0065651D">
        <w:t xml:space="preserve"> is deceased an application can be made</w:t>
      </w:r>
      <w:r w:rsidR="00B41F85" w:rsidRPr="0065651D">
        <w:t xml:space="preserve"> </w:t>
      </w:r>
      <w:r w:rsidRPr="0065651D">
        <w:t xml:space="preserve">if there is </w:t>
      </w:r>
      <w:r w:rsidR="00D97744" w:rsidRPr="0065651D">
        <w:t xml:space="preserve">at least one </w:t>
      </w:r>
      <w:r w:rsidRPr="0065651D">
        <w:t xml:space="preserve">surviving </w:t>
      </w:r>
      <w:r w:rsidR="00530E28">
        <w:t>Birth Parent</w:t>
      </w:r>
      <w:r w:rsidR="00D97744" w:rsidRPr="0065651D">
        <w:t xml:space="preserve"> and </w:t>
      </w:r>
      <w:r w:rsidRPr="0065651D">
        <w:t xml:space="preserve">one </w:t>
      </w:r>
      <w:r w:rsidR="00530E28">
        <w:t>Cultural Parent</w:t>
      </w:r>
      <w:r w:rsidR="00D97744" w:rsidRPr="0065651D">
        <w:t xml:space="preserve"> consenting to the application. </w:t>
      </w:r>
    </w:p>
    <w:p w14:paraId="14516C68" w14:textId="77777777" w:rsidR="000E5E1C" w:rsidRPr="000E5E1C" w:rsidRDefault="000E5E1C" w:rsidP="00C303E3">
      <w:pPr>
        <w:pStyle w:val="Guidancenoteheading"/>
      </w:pPr>
      <w:r w:rsidRPr="000E5E1C">
        <w:t>Guidance note</w:t>
      </w:r>
    </w:p>
    <w:p w14:paraId="391FCEE8" w14:textId="12B88842" w:rsidR="000E5E1C" w:rsidRPr="0065651D" w:rsidRDefault="000E5E1C" w:rsidP="00C303E3">
      <w:pPr>
        <w:pStyle w:val="Guidancenotes"/>
      </w:pPr>
      <w:r w:rsidRPr="009829EE">
        <w:t xml:space="preserve">If both </w:t>
      </w:r>
      <w:r>
        <w:t>Birth Parent</w:t>
      </w:r>
      <w:r w:rsidRPr="009829EE">
        <w:t xml:space="preserve">s or both </w:t>
      </w:r>
      <w:r>
        <w:t>Cultural Parent</w:t>
      </w:r>
      <w:r w:rsidRPr="009829EE">
        <w:t>s are deceased, the required statements and consents will not able to be provided and an application will not be able to be made.</w:t>
      </w:r>
    </w:p>
    <w:p w14:paraId="79C2D72F" w14:textId="77777777" w:rsidR="00A224F4" w:rsidRPr="00A224F4" w:rsidRDefault="00A224F4" w:rsidP="0087744C">
      <w:bookmarkStart w:id="22" w:name="_Hlk81385652"/>
      <w:bookmarkStart w:id="23" w:name="_Toc81205870"/>
    </w:p>
    <w:bookmarkEnd w:id="22"/>
    <w:p w14:paraId="03CB284A" w14:textId="77777777" w:rsidR="00A224F4" w:rsidRPr="000E5E1C" w:rsidRDefault="00A224F4" w:rsidP="00A224F4">
      <w:pPr>
        <w:pStyle w:val="Guidancenoteheading"/>
      </w:pPr>
      <w:r w:rsidRPr="000E5E1C">
        <w:t>Guidance note</w:t>
      </w:r>
    </w:p>
    <w:p w14:paraId="71CA3E8B" w14:textId="77777777" w:rsidR="00A224F4" w:rsidRPr="00A224F4" w:rsidRDefault="00A224F4" w:rsidP="00A224F4">
      <w:pPr>
        <w:pStyle w:val="Guidancenotes"/>
      </w:pPr>
      <w:r w:rsidRPr="00A224F4">
        <w:t xml:space="preserve">Applications may be made if there was only one Cultural Parent at the time the person’s parentage was transferred in accordance with Ailan Kastom child rearing practice. For additional information about an unknown parent or one that cannot be identified please refer to </w:t>
      </w:r>
      <w:r w:rsidRPr="00A224F4">
        <w:fldChar w:fldCharType="begin"/>
      </w:r>
      <w:r w:rsidRPr="00A224F4">
        <w:instrText xml:space="preserve"> REF _Ref75772465 \h  \* MERGEFORMAT </w:instrText>
      </w:r>
      <w:r w:rsidRPr="00A224F4">
        <w:fldChar w:fldCharType="separate"/>
      </w:r>
      <w:r w:rsidRPr="00A224F4">
        <w:t>Dispensation of consent – s48</w:t>
      </w:r>
      <w:r w:rsidRPr="00A224F4">
        <w:fldChar w:fldCharType="end"/>
      </w:r>
      <w:r w:rsidRPr="00A224F4">
        <w:t xml:space="preserve"> at page </w:t>
      </w:r>
      <w:fldSimple w:instr=" PAGEREF _Ref75772605 ">
        <w:r w:rsidRPr="00A224F4">
          <w:t>1</w:t>
        </w:r>
      </w:fldSimple>
      <w:r w:rsidRPr="00A224F4">
        <w:t>7.</w:t>
      </w:r>
    </w:p>
    <w:p w14:paraId="758FC9AC" w14:textId="37B64AB9" w:rsidR="00B41F85" w:rsidRPr="0065651D" w:rsidRDefault="00B41F85" w:rsidP="00C303E3">
      <w:pPr>
        <w:pStyle w:val="Heading2"/>
      </w:pPr>
      <w:r w:rsidRPr="0065651D">
        <w:t xml:space="preserve">Making an Application – </w:t>
      </w:r>
      <w:r w:rsidR="00593ABB" w:rsidRPr="0065651D">
        <w:t>s</w:t>
      </w:r>
      <w:r w:rsidRPr="0065651D">
        <w:t>s33, 34, 35, 36, 37, 38, 39</w:t>
      </w:r>
      <w:bookmarkEnd w:id="23"/>
    </w:p>
    <w:p w14:paraId="2838BA88" w14:textId="3BDD3120" w:rsidR="00B41F85" w:rsidRPr="0065651D" w:rsidRDefault="00B41F85" w:rsidP="00C303E3">
      <w:r w:rsidRPr="0065651D">
        <w:t xml:space="preserve">Applications must be made in the </w:t>
      </w:r>
      <w:r w:rsidR="00E77A0A" w:rsidRPr="0065651D">
        <w:t>a</w:t>
      </w:r>
      <w:r w:rsidRPr="0065651D">
        <w:t xml:space="preserve">pproved </w:t>
      </w:r>
      <w:r w:rsidR="00E77A0A" w:rsidRPr="0065651D">
        <w:t>f</w:t>
      </w:r>
      <w:r w:rsidRPr="0065651D">
        <w:t>orm, which is publicly available at</w:t>
      </w:r>
      <w:r w:rsidR="000E62B2">
        <w:t xml:space="preserve"> </w:t>
      </w:r>
      <w:bookmarkStart w:id="24" w:name="_Hlk81810611"/>
      <w:r w:rsidR="005878C9">
        <w:fldChar w:fldCharType="begin"/>
      </w:r>
      <w:r w:rsidR="005878C9">
        <w:instrText xml:space="preserve"> HYPERLINK "</w:instrText>
      </w:r>
      <w:r w:rsidR="005878C9" w:rsidRPr="00BF15FF">
        <w:instrText>https://www.qld.gov.au/firstnations</w:instrText>
      </w:r>
      <w:r w:rsidR="005878C9">
        <w:instrText xml:space="preserve">" </w:instrText>
      </w:r>
      <w:r w:rsidR="005878C9">
        <w:fldChar w:fldCharType="separate"/>
      </w:r>
      <w:r w:rsidR="005878C9" w:rsidRPr="009B4CA2">
        <w:rPr>
          <w:rStyle w:val="Hyperlink"/>
        </w:rPr>
        <w:t>https://www.qld.gov.au/firstnations</w:t>
      </w:r>
      <w:r w:rsidR="005878C9">
        <w:fldChar w:fldCharType="end"/>
      </w:r>
      <w:bookmarkEnd w:id="24"/>
      <w:r w:rsidR="000E62B2">
        <w:t xml:space="preserve">. </w:t>
      </w:r>
    </w:p>
    <w:p w14:paraId="1C2670D8" w14:textId="34BD215B" w:rsidR="00B41F85" w:rsidRPr="003D763E" w:rsidRDefault="00B41F85" w:rsidP="003D763E">
      <w:pPr>
        <w:pStyle w:val="Heading3"/>
        <w:rPr>
          <w:rStyle w:val="IntenseEmphasis"/>
          <w:i w:val="0"/>
          <w:iCs/>
        </w:rPr>
      </w:pPr>
      <w:bookmarkStart w:id="25" w:name="_Toc81205871"/>
      <w:r w:rsidRPr="003D763E">
        <w:rPr>
          <w:rStyle w:val="IntenseEmphasis"/>
          <w:i w:val="0"/>
          <w:iCs/>
        </w:rPr>
        <w:t>Child Applications</w:t>
      </w:r>
      <w:bookmarkEnd w:id="25"/>
      <w:r w:rsidRPr="003D763E">
        <w:rPr>
          <w:rStyle w:val="IntenseEmphasis"/>
          <w:i w:val="0"/>
          <w:iCs/>
        </w:rPr>
        <w:t xml:space="preserve"> </w:t>
      </w:r>
    </w:p>
    <w:p w14:paraId="09C3CB64" w14:textId="3649DE10" w:rsidR="00B41F85" w:rsidRPr="0065651D" w:rsidRDefault="00AD1B08" w:rsidP="00C303E3">
      <w:r w:rsidRPr="0065651D">
        <w:t xml:space="preserve">When the person subject to the </w:t>
      </w:r>
      <w:r w:rsidR="00F02D5C" w:rsidRPr="0065651D">
        <w:t xml:space="preserve">CRO </w:t>
      </w:r>
      <w:r w:rsidRPr="0065651D">
        <w:t>application is a child</w:t>
      </w:r>
      <w:r w:rsidR="00B41F85" w:rsidRPr="0065651D">
        <w:t>, the following documents are required:</w:t>
      </w:r>
    </w:p>
    <w:p w14:paraId="375E624B" w14:textId="34AD2B6F" w:rsidR="00B41F85" w:rsidRPr="0065651D" w:rsidRDefault="00B41F85" w:rsidP="00C303E3">
      <w:pPr>
        <w:pStyle w:val="ListBullet"/>
      </w:pPr>
      <w:r w:rsidRPr="0065651D">
        <w:t>a certified copy of the subject child’s Queensland birth certificate</w:t>
      </w:r>
    </w:p>
    <w:p w14:paraId="3AED9C1B" w14:textId="726801FC" w:rsidR="00B41F85" w:rsidRPr="0065651D" w:rsidRDefault="00B41F85" w:rsidP="00C303E3">
      <w:pPr>
        <w:pStyle w:val="ListBullet"/>
      </w:pPr>
      <w:r w:rsidRPr="0065651D">
        <w:t xml:space="preserve">if applicable, any relevant dispensation </w:t>
      </w:r>
      <w:r w:rsidR="00BB7D17" w:rsidRPr="0065651D">
        <w:t xml:space="preserve">of consent </w:t>
      </w:r>
      <w:r w:rsidRPr="0065651D">
        <w:t>order</w:t>
      </w:r>
    </w:p>
    <w:p w14:paraId="488A8EE0" w14:textId="1B211763" w:rsidR="00B41F85" w:rsidRPr="0065651D" w:rsidRDefault="00B41F85" w:rsidP="00C303E3">
      <w:pPr>
        <w:pStyle w:val="ListBullet"/>
      </w:pPr>
      <w:r w:rsidRPr="0065651D">
        <w:t xml:space="preserve">if applicable, any adoption orders made in relation to the subject child under the </w:t>
      </w:r>
      <w:r w:rsidRPr="0065651D">
        <w:rPr>
          <w:i/>
          <w:iCs/>
        </w:rPr>
        <w:t xml:space="preserve">Adoption Act 2009 </w:t>
      </w:r>
      <w:r w:rsidRPr="0065651D">
        <w:t>(Qld)</w:t>
      </w:r>
    </w:p>
    <w:p w14:paraId="069803C4" w14:textId="5F8AE7BC" w:rsidR="00B41F85" w:rsidRPr="0065651D" w:rsidRDefault="00B41F85" w:rsidP="00C303E3">
      <w:pPr>
        <w:pStyle w:val="ListBullet"/>
      </w:pPr>
      <w:r w:rsidRPr="0065651D">
        <w:t xml:space="preserve">if applicable, any family law order relating to parental rights, contact or living arrangements for the subject person made under the </w:t>
      </w:r>
      <w:r w:rsidRPr="0065651D">
        <w:rPr>
          <w:i/>
          <w:iCs/>
        </w:rPr>
        <w:t xml:space="preserve">Family Law Act 1975 </w:t>
      </w:r>
      <w:r w:rsidRPr="0065651D">
        <w:t>(</w:t>
      </w:r>
      <w:proofErr w:type="spellStart"/>
      <w:r w:rsidRPr="0065651D">
        <w:t>Ct</w:t>
      </w:r>
      <w:r w:rsidR="003D7D85">
        <w:t>h</w:t>
      </w:r>
      <w:proofErr w:type="spellEnd"/>
      <w:r w:rsidR="003D7D85">
        <w:t>)</w:t>
      </w:r>
    </w:p>
    <w:p w14:paraId="10D52842" w14:textId="6EE90F08" w:rsidR="00B41F85" w:rsidRPr="0065651D" w:rsidRDefault="00B41F85" w:rsidP="00C303E3">
      <w:pPr>
        <w:pStyle w:val="ListBullet"/>
      </w:pPr>
      <w:r w:rsidRPr="0065651D">
        <w:t xml:space="preserve">if applicable, any orders made </w:t>
      </w:r>
      <w:r w:rsidR="00AD1B08" w:rsidRPr="0065651D">
        <w:t>u</w:t>
      </w:r>
      <w:r w:rsidRPr="0065651D">
        <w:t xml:space="preserve">nder the </w:t>
      </w:r>
      <w:r w:rsidRPr="0065651D">
        <w:rPr>
          <w:i/>
          <w:iCs/>
        </w:rPr>
        <w:t>Child Protection Act 1999</w:t>
      </w:r>
      <w:r w:rsidR="00BB7D17" w:rsidRPr="0065651D">
        <w:rPr>
          <w:i/>
          <w:iCs/>
        </w:rPr>
        <w:t xml:space="preserve"> </w:t>
      </w:r>
      <w:r w:rsidR="00BB7D17" w:rsidRPr="0065651D">
        <w:t>(Qld)</w:t>
      </w:r>
      <w:r w:rsidR="00824F9B">
        <w:t>,</w:t>
      </w:r>
      <w:r w:rsidRPr="0065651D">
        <w:t xml:space="preserve"> and</w:t>
      </w:r>
    </w:p>
    <w:p w14:paraId="5C762C57" w14:textId="5C9CC2CD" w:rsidR="00B41F85" w:rsidRPr="0065651D" w:rsidRDefault="00B41F85" w:rsidP="00C303E3">
      <w:pPr>
        <w:pStyle w:val="ListBullet"/>
      </w:pPr>
      <w:r w:rsidRPr="0065651D">
        <w:t>certified copies of at least two of the Proof of Identity documents prescribed by the Regulation in relation to</w:t>
      </w:r>
      <w:r w:rsidR="003D7D85">
        <w:t>:</w:t>
      </w:r>
      <w:r w:rsidRPr="0065651D">
        <w:t xml:space="preserve"> </w:t>
      </w:r>
    </w:p>
    <w:p w14:paraId="76A70825" w14:textId="0F87D0CC" w:rsidR="00B41F85" w:rsidRPr="00C372C4" w:rsidRDefault="00B41F85" w:rsidP="00C303E3">
      <w:pPr>
        <w:pStyle w:val="secondarybullet"/>
      </w:pPr>
      <w:r w:rsidRPr="00D2407E">
        <w:t xml:space="preserve">each of the </w:t>
      </w:r>
      <w:r w:rsidR="00530E28" w:rsidRPr="00C372C4">
        <w:t>Birth Parent</w:t>
      </w:r>
      <w:r w:rsidRPr="00C372C4">
        <w:t>s</w:t>
      </w:r>
    </w:p>
    <w:p w14:paraId="39FB6A4B" w14:textId="07E8B30E" w:rsidR="00980254" w:rsidRPr="00D2407E" w:rsidRDefault="00B41F85" w:rsidP="00C303E3">
      <w:pPr>
        <w:pStyle w:val="secondarybullet"/>
      </w:pPr>
      <w:r w:rsidRPr="00980254">
        <w:lastRenderedPageBreak/>
        <w:t xml:space="preserve">each of the </w:t>
      </w:r>
      <w:r w:rsidR="00530E28" w:rsidRPr="00980254">
        <w:t>Cultural Parent</w:t>
      </w:r>
      <w:r w:rsidRPr="00980254">
        <w:t>s</w:t>
      </w:r>
    </w:p>
    <w:p w14:paraId="1FFC5BDF" w14:textId="751698F7" w:rsidR="00B41F85" w:rsidRPr="00865A3C" w:rsidRDefault="00B41F85" w:rsidP="00C303E3">
      <w:pPr>
        <w:pStyle w:val="secondarybullet"/>
      </w:pPr>
      <w:r w:rsidRPr="00D2407E">
        <w:t xml:space="preserve">each of the </w:t>
      </w:r>
      <w:r w:rsidR="003011F9" w:rsidRPr="00D2407E">
        <w:t>Informed Person</w:t>
      </w:r>
      <w:r w:rsidRPr="00C372C4">
        <w:t xml:space="preserve">s (both the </w:t>
      </w:r>
      <w:r w:rsidR="00530E28" w:rsidRPr="00C372C4">
        <w:t>Birth Parent</w:t>
      </w:r>
      <w:r w:rsidRPr="00C372C4">
        <w:t xml:space="preserve">s and </w:t>
      </w:r>
      <w:r w:rsidR="00530E28" w:rsidRPr="00C372C4">
        <w:t>Cultural Parent</w:t>
      </w:r>
      <w:r w:rsidRPr="00C372C4">
        <w:t xml:space="preserve">s may nominate the same </w:t>
      </w:r>
      <w:r w:rsidR="003011F9" w:rsidRPr="00865A3C">
        <w:t>Informed Person</w:t>
      </w:r>
      <w:r w:rsidRPr="00865A3C">
        <w:t xml:space="preserve"> if they wish)</w:t>
      </w:r>
      <w:r w:rsidR="00824F9B" w:rsidRPr="00865A3C">
        <w:t>,</w:t>
      </w:r>
      <w:r w:rsidRPr="00865A3C">
        <w:t xml:space="preserve"> and</w:t>
      </w:r>
    </w:p>
    <w:p w14:paraId="5E574871" w14:textId="0AA6BE2F" w:rsidR="00980254" w:rsidRPr="0065651D" w:rsidRDefault="00B41F85" w:rsidP="00C303E3">
      <w:pPr>
        <w:pStyle w:val="secondarybullet"/>
      </w:pPr>
      <w:r w:rsidRPr="00980254">
        <w:t xml:space="preserve">each of the </w:t>
      </w:r>
      <w:r w:rsidR="00FB1678" w:rsidRPr="00980254">
        <w:t>O</w:t>
      </w:r>
      <w:r w:rsidRPr="00980254">
        <w:t xml:space="preserve">ther </w:t>
      </w:r>
      <w:r w:rsidR="00FB1678" w:rsidRPr="00980254">
        <w:t>C</w:t>
      </w:r>
      <w:r w:rsidRPr="00980254">
        <w:t>arers (only if applicable</w:t>
      </w:r>
      <w:r w:rsidR="00367254" w:rsidRPr="00980254">
        <w:t xml:space="preserve">). </w:t>
      </w:r>
    </w:p>
    <w:p w14:paraId="7C25C08A" w14:textId="568EB1EE" w:rsidR="003D7D85" w:rsidRPr="0065651D" w:rsidRDefault="003D7D85" w:rsidP="00C303E3">
      <w:r>
        <w:t>A</w:t>
      </w:r>
      <w:r w:rsidRPr="0065651D">
        <w:t xml:space="preserve"> list of Proof of Identity documents is found in the Regulation</w:t>
      </w:r>
      <w:r w:rsidR="00642828">
        <w:t>.</w:t>
      </w:r>
    </w:p>
    <w:p w14:paraId="261F80A5" w14:textId="60FFB0E7" w:rsidR="00B41F85" w:rsidRPr="0065651D" w:rsidRDefault="00B41F85" w:rsidP="00C303E3">
      <w:r w:rsidRPr="0065651D">
        <w:t xml:space="preserve">In addition to the documents listed above, the application </w:t>
      </w:r>
      <w:r w:rsidRPr="0020783A">
        <w:t>must</w:t>
      </w:r>
      <w:r w:rsidRPr="0065651D">
        <w:t xml:space="preserve"> include the following:</w:t>
      </w:r>
    </w:p>
    <w:p w14:paraId="2196F8D9" w14:textId="4DA07DA6" w:rsidR="00B41F85" w:rsidRPr="0065651D" w:rsidRDefault="00B41F85" w:rsidP="00C303E3">
      <w:pPr>
        <w:pStyle w:val="ListBullet"/>
      </w:pPr>
      <w:r w:rsidRPr="0065651D">
        <w:t xml:space="preserve">A signed and appropriately witnessed statement from each </w:t>
      </w:r>
      <w:r w:rsidR="00530E28">
        <w:t>Birth Parent</w:t>
      </w:r>
      <w:r w:rsidRPr="0065651D">
        <w:t xml:space="preserve"> addressing:</w:t>
      </w:r>
    </w:p>
    <w:p w14:paraId="0D640937" w14:textId="39028DAC" w:rsidR="00B41F85" w:rsidRPr="00C372C4" w:rsidRDefault="00B41F85" w:rsidP="00C303E3">
      <w:pPr>
        <w:pStyle w:val="secondarybullet"/>
      </w:pPr>
      <w:r w:rsidRPr="00D2407E">
        <w:t xml:space="preserve">the nature and details of </w:t>
      </w:r>
      <w:r w:rsidRPr="00C372C4">
        <w:t>the Ailan Kastom child rearing practice that occurred</w:t>
      </w:r>
    </w:p>
    <w:p w14:paraId="51C23D93" w14:textId="4685010A" w:rsidR="00B41F85" w:rsidRPr="000E62B2" w:rsidRDefault="00B41F85" w:rsidP="00C303E3">
      <w:pPr>
        <w:pStyle w:val="secondarybullet"/>
      </w:pPr>
      <w:r w:rsidRPr="00865A3C">
        <w:t xml:space="preserve">that the parental rights and obligations for the child were transferred under Ailan Kastom to </w:t>
      </w:r>
      <w:r w:rsidRPr="00B3012A">
        <w:t xml:space="preserve">the </w:t>
      </w:r>
      <w:r w:rsidR="00530E28" w:rsidRPr="00B3012A">
        <w:t>Cultural Parent</w:t>
      </w:r>
      <w:r w:rsidRPr="000E62B2">
        <w:t>s under Ailan Kastom</w:t>
      </w:r>
    </w:p>
    <w:p w14:paraId="23C10BE4" w14:textId="45D5FB48" w:rsidR="00B41F85" w:rsidRPr="000E62B2" w:rsidRDefault="00B41F85" w:rsidP="00C303E3">
      <w:pPr>
        <w:pStyle w:val="secondarybullet"/>
      </w:pPr>
      <w:r w:rsidRPr="000E62B2">
        <w:t xml:space="preserve">the reasons the </w:t>
      </w:r>
      <w:r w:rsidR="00530E28" w:rsidRPr="000E62B2">
        <w:t>Birth Parent</w:t>
      </w:r>
      <w:r w:rsidRPr="000E62B2">
        <w:t xml:space="preserve">s consider a </w:t>
      </w:r>
      <w:r w:rsidR="00196C4B" w:rsidRPr="000E62B2">
        <w:t>CRO</w:t>
      </w:r>
      <w:r w:rsidRPr="000E62B2">
        <w:t xml:space="preserve"> will be in the best interests of the child</w:t>
      </w:r>
    </w:p>
    <w:p w14:paraId="3FF1FB5A" w14:textId="6474E56D" w:rsidR="00B41F85" w:rsidRPr="000E62B2" w:rsidRDefault="00B41F85" w:rsidP="00C303E3">
      <w:pPr>
        <w:pStyle w:val="secondarybullet"/>
      </w:pPr>
      <w:r w:rsidRPr="000E62B2">
        <w:t xml:space="preserve">whether to the </w:t>
      </w:r>
      <w:r w:rsidR="00530E28" w:rsidRPr="000E62B2">
        <w:t>Birth Parent</w:t>
      </w:r>
      <w:r w:rsidRPr="000E62B2">
        <w:t>s</w:t>
      </w:r>
      <w:r w:rsidR="00792855" w:rsidRPr="000E62B2">
        <w:t>’</w:t>
      </w:r>
      <w:r w:rsidRPr="000E62B2">
        <w:t xml:space="preserve"> knowledge, the child is aware that the Ailan Kastom child rearing practice occurred</w:t>
      </w:r>
    </w:p>
    <w:p w14:paraId="41447726" w14:textId="27D61325" w:rsidR="00B41F85" w:rsidRPr="000E62B2" w:rsidRDefault="00B41F85" w:rsidP="00C303E3">
      <w:pPr>
        <w:pStyle w:val="secondarybullet"/>
      </w:pPr>
      <w:r w:rsidRPr="000E62B2">
        <w:t xml:space="preserve">that the </w:t>
      </w:r>
      <w:r w:rsidR="00530E28" w:rsidRPr="000E62B2">
        <w:t>Birth Parent</w:t>
      </w:r>
      <w:r w:rsidR="00792855" w:rsidRPr="000E62B2">
        <w:t>s</w:t>
      </w:r>
      <w:r w:rsidRPr="000E62B2">
        <w:t xml:space="preserve"> </w:t>
      </w:r>
      <w:r w:rsidR="00792855" w:rsidRPr="000E62B2">
        <w:t>are</w:t>
      </w:r>
      <w:r w:rsidRPr="000E62B2">
        <w:t xml:space="preserve"> not aware of any matter that might be detrimental to the wellbeing and best interests of the child</w:t>
      </w:r>
    </w:p>
    <w:p w14:paraId="7A9BC345" w14:textId="3427EB6B" w:rsidR="00B41F85" w:rsidRPr="000E62B2" w:rsidRDefault="00B41F85" w:rsidP="00C303E3">
      <w:pPr>
        <w:pStyle w:val="secondarybullet"/>
      </w:pPr>
      <w:r w:rsidRPr="000E62B2">
        <w:t xml:space="preserve">the name and address of a person both </w:t>
      </w:r>
      <w:r w:rsidR="00530E28" w:rsidRPr="000E62B2">
        <w:t>Birth Parent</w:t>
      </w:r>
      <w:r w:rsidRPr="000E62B2">
        <w:t xml:space="preserve">s nominate as the </w:t>
      </w:r>
      <w:r w:rsidR="003011F9" w:rsidRPr="000E62B2">
        <w:t>Informed Person</w:t>
      </w:r>
      <w:r w:rsidRPr="000E62B2">
        <w:t xml:space="preserve"> for the application</w:t>
      </w:r>
    </w:p>
    <w:p w14:paraId="449F1F6F" w14:textId="5AA947A2" w:rsidR="00B41F85" w:rsidRPr="000E62B2" w:rsidRDefault="00B41F85" w:rsidP="00C303E3">
      <w:pPr>
        <w:pStyle w:val="secondarybullet"/>
      </w:pPr>
      <w:r w:rsidRPr="000E62B2">
        <w:t xml:space="preserve">that the </w:t>
      </w:r>
      <w:r w:rsidR="00530E28" w:rsidRPr="000E62B2">
        <w:t>Birth Parent</w:t>
      </w:r>
      <w:r w:rsidR="00792855" w:rsidRPr="000E62B2">
        <w:t>s</w:t>
      </w:r>
      <w:r w:rsidRPr="000E62B2">
        <w:t xml:space="preserve"> consents to the making of inquiries of and the exchange of information with, the </w:t>
      </w:r>
      <w:r w:rsidR="003011F9" w:rsidRPr="000E62B2">
        <w:t>Informed Person</w:t>
      </w:r>
      <w:r w:rsidRPr="000E62B2">
        <w:t xml:space="preserve"> for the purpose of helping </w:t>
      </w:r>
      <w:r w:rsidR="003011F9" w:rsidRPr="000E62B2">
        <w:t>the Commissioner</w:t>
      </w:r>
      <w:r w:rsidRPr="000E62B2">
        <w:t xml:space="preserve"> decide whether to make a </w:t>
      </w:r>
      <w:r w:rsidR="00196C4B" w:rsidRPr="000E62B2">
        <w:t>CRO</w:t>
      </w:r>
    </w:p>
    <w:p w14:paraId="2785B86C" w14:textId="38483F76" w:rsidR="00B41F85" w:rsidRPr="000E62B2" w:rsidRDefault="00B41F85" w:rsidP="00C303E3">
      <w:pPr>
        <w:pStyle w:val="secondarybullet"/>
      </w:pPr>
      <w:r w:rsidRPr="000E62B2">
        <w:t xml:space="preserve">that </w:t>
      </w:r>
      <w:r w:rsidR="00792855" w:rsidRPr="000E62B2">
        <w:t>each</w:t>
      </w:r>
      <w:r w:rsidRPr="000E62B2">
        <w:t xml:space="preserve"> </w:t>
      </w:r>
      <w:r w:rsidR="00530E28" w:rsidRPr="000E62B2">
        <w:t>Birth Parent</w:t>
      </w:r>
      <w:r w:rsidRPr="000E62B2">
        <w:t xml:space="preserve"> gives their informed consent to the application being made</w:t>
      </w:r>
      <w:r w:rsidR="00052134" w:rsidRPr="000E62B2">
        <w:t>.</w:t>
      </w:r>
    </w:p>
    <w:p w14:paraId="498E6CB1" w14:textId="61CAA7F4" w:rsidR="00B41F85" w:rsidRPr="0065651D" w:rsidRDefault="00B41F85" w:rsidP="00C303E3">
      <w:pPr>
        <w:pStyle w:val="ListBullet"/>
      </w:pPr>
      <w:r w:rsidRPr="0065651D">
        <w:t xml:space="preserve">Note that </w:t>
      </w:r>
      <w:r w:rsidR="00530E28">
        <w:t>Birth Parent</w:t>
      </w:r>
      <w:r w:rsidRPr="0065651D">
        <w:t xml:space="preserve">s </w:t>
      </w:r>
      <w:r w:rsidRPr="0065651D">
        <w:rPr>
          <w:i/>
          <w:iCs/>
        </w:rPr>
        <w:t>may</w:t>
      </w:r>
      <w:r w:rsidRPr="0065651D">
        <w:t xml:space="preserve"> also provide details about</w:t>
      </w:r>
      <w:r w:rsidR="00D97744" w:rsidRPr="0065651D">
        <w:t xml:space="preserve"> (these are not mandatory)</w:t>
      </w:r>
      <w:r w:rsidRPr="0065651D">
        <w:t>:</w:t>
      </w:r>
    </w:p>
    <w:p w14:paraId="77EC952B" w14:textId="3201D9C6" w:rsidR="00B41F85" w:rsidRPr="00C372C4" w:rsidRDefault="00B41F85" w:rsidP="00C303E3">
      <w:pPr>
        <w:pStyle w:val="secondarybullet"/>
      </w:pPr>
      <w:r w:rsidRPr="00D2407E">
        <w:t>their relationship with the child</w:t>
      </w:r>
    </w:p>
    <w:p w14:paraId="4A238EC7" w14:textId="0C0C560D" w:rsidR="00B41F85" w:rsidRPr="00865A3C" w:rsidRDefault="00B41F85" w:rsidP="00C303E3">
      <w:pPr>
        <w:pStyle w:val="secondarybullet"/>
      </w:pPr>
      <w:r w:rsidRPr="00865A3C">
        <w:t>any relevant financial support</w:t>
      </w:r>
    </w:p>
    <w:p w14:paraId="51294162" w14:textId="265F3744" w:rsidR="00B41F85" w:rsidRPr="000E62B2" w:rsidRDefault="00B41F85" w:rsidP="00C303E3">
      <w:pPr>
        <w:pStyle w:val="secondarybullet"/>
      </w:pPr>
      <w:r w:rsidRPr="00B3012A">
        <w:t xml:space="preserve">any decisions the </w:t>
      </w:r>
      <w:r w:rsidR="00530E28" w:rsidRPr="00B3012A">
        <w:t>Birth Parent</w:t>
      </w:r>
      <w:r w:rsidRPr="000E62B2">
        <w:t>s have been involved in (such as education or medical treatment)</w:t>
      </w:r>
      <w:r w:rsidR="00BB63B2" w:rsidRPr="000E62B2">
        <w:t>.</w:t>
      </w:r>
    </w:p>
    <w:p w14:paraId="37AA70AA" w14:textId="610F021C" w:rsidR="00B41F85" w:rsidRPr="0065651D" w:rsidRDefault="00B41F85" w:rsidP="00C303E3">
      <w:pPr>
        <w:pStyle w:val="ListBullet"/>
      </w:pPr>
      <w:r w:rsidRPr="0065651D">
        <w:t xml:space="preserve">A signed and appropriately witnessed statement from each </w:t>
      </w:r>
      <w:r w:rsidR="00530E28">
        <w:t>Cultural Parent</w:t>
      </w:r>
      <w:r w:rsidRPr="0065651D">
        <w:t xml:space="preserve"> addressing:</w:t>
      </w:r>
    </w:p>
    <w:p w14:paraId="3F9690C4" w14:textId="41956DD7" w:rsidR="00B41F85" w:rsidRPr="00C372C4" w:rsidRDefault="00B41F85" w:rsidP="00C303E3">
      <w:pPr>
        <w:pStyle w:val="secondarybullet"/>
      </w:pPr>
      <w:r w:rsidRPr="00D2407E">
        <w:t>the nature and details of the Ailan Kastom child rearing</w:t>
      </w:r>
      <w:r w:rsidRPr="00C372C4">
        <w:t xml:space="preserve"> practice that occurred</w:t>
      </w:r>
    </w:p>
    <w:p w14:paraId="0E3C896C" w14:textId="4366772B" w:rsidR="00B41F85" w:rsidRPr="000E62B2" w:rsidRDefault="00B41F85" w:rsidP="00C303E3">
      <w:pPr>
        <w:pStyle w:val="secondarybullet"/>
      </w:pPr>
      <w:r w:rsidRPr="00865A3C">
        <w:t xml:space="preserve">that the parental rights and obligations for the child were transferred under Ailan Kastom to the </w:t>
      </w:r>
      <w:r w:rsidR="00530E28" w:rsidRPr="00B3012A">
        <w:t>Cultural Parent</w:t>
      </w:r>
      <w:r w:rsidRPr="00B3012A">
        <w:t>s under Ailan Kastom</w:t>
      </w:r>
    </w:p>
    <w:p w14:paraId="43709C05" w14:textId="0B719803" w:rsidR="00B41F85" w:rsidRPr="000E62B2" w:rsidRDefault="00B41F85" w:rsidP="00C303E3">
      <w:pPr>
        <w:pStyle w:val="secondarybullet"/>
      </w:pPr>
      <w:r w:rsidRPr="000E62B2">
        <w:t xml:space="preserve">the reasons the </w:t>
      </w:r>
      <w:r w:rsidR="00530E28" w:rsidRPr="000E62B2">
        <w:t>Cultural Parent</w:t>
      </w:r>
      <w:r w:rsidRPr="000E62B2">
        <w:t>s</w:t>
      </w:r>
      <w:r w:rsidR="001035A0" w:rsidRPr="000E62B2">
        <w:t>’</w:t>
      </w:r>
      <w:r w:rsidRPr="000E62B2">
        <w:t xml:space="preserve"> consider a </w:t>
      </w:r>
      <w:r w:rsidR="00196C4B" w:rsidRPr="000E62B2">
        <w:t>CRO</w:t>
      </w:r>
      <w:r w:rsidRPr="000E62B2">
        <w:t xml:space="preserve"> will be in the best interests of the subject child</w:t>
      </w:r>
    </w:p>
    <w:p w14:paraId="521E56F7" w14:textId="707B4081" w:rsidR="00B41F85" w:rsidRPr="000E62B2" w:rsidRDefault="00B41F85" w:rsidP="00C303E3">
      <w:pPr>
        <w:pStyle w:val="secondarybullet"/>
      </w:pPr>
      <w:r w:rsidRPr="000E62B2">
        <w:t xml:space="preserve">the period the child has lived with the </w:t>
      </w:r>
      <w:r w:rsidR="00530E28" w:rsidRPr="000E62B2">
        <w:t>Cultural Parent</w:t>
      </w:r>
      <w:r w:rsidR="00792855" w:rsidRPr="000E62B2">
        <w:t>s</w:t>
      </w:r>
    </w:p>
    <w:p w14:paraId="70FB11D3" w14:textId="6523C26A" w:rsidR="00B41F85" w:rsidRPr="000E62B2" w:rsidRDefault="00B41F85" w:rsidP="00C303E3">
      <w:pPr>
        <w:pStyle w:val="secondarybullet"/>
      </w:pPr>
      <w:r w:rsidRPr="000E62B2">
        <w:t xml:space="preserve">the name and address of a person both the </w:t>
      </w:r>
      <w:r w:rsidR="00530E28" w:rsidRPr="000E62B2">
        <w:t>Cultural Parent</w:t>
      </w:r>
      <w:r w:rsidRPr="000E62B2">
        <w:t xml:space="preserve">s nominate as the </w:t>
      </w:r>
      <w:r w:rsidR="003011F9" w:rsidRPr="000E62B2">
        <w:t>Informed Person</w:t>
      </w:r>
      <w:r w:rsidRPr="000E62B2">
        <w:t xml:space="preserve"> for the application</w:t>
      </w:r>
    </w:p>
    <w:p w14:paraId="6AE7D285" w14:textId="77CD73C0" w:rsidR="00B41F85" w:rsidRPr="000E62B2" w:rsidRDefault="00B41F85" w:rsidP="00C303E3">
      <w:pPr>
        <w:pStyle w:val="secondarybullet"/>
      </w:pPr>
      <w:r w:rsidRPr="000E62B2">
        <w:t xml:space="preserve">that the </w:t>
      </w:r>
      <w:r w:rsidR="00530E28" w:rsidRPr="000E62B2">
        <w:t xml:space="preserve">Cultural </w:t>
      </w:r>
      <w:proofErr w:type="spellStart"/>
      <w:r w:rsidR="00530E28" w:rsidRPr="000E62B2">
        <w:t>Parent</w:t>
      </w:r>
      <w:r w:rsidR="00792855" w:rsidRPr="000E62B2">
        <w:t>s</w:t>
      </w:r>
      <w:proofErr w:type="spellEnd"/>
      <w:r w:rsidRPr="000E62B2">
        <w:t xml:space="preserve"> consent to the making of inquiries of and the exchange of information with, the </w:t>
      </w:r>
      <w:r w:rsidR="003011F9" w:rsidRPr="000E62B2">
        <w:t>Informed Person</w:t>
      </w:r>
      <w:r w:rsidRPr="000E62B2">
        <w:t xml:space="preserve"> for the purpose of helping </w:t>
      </w:r>
      <w:r w:rsidR="003011F9" w:rsidRPr="000E62B2">
        <w:t>the Commissioner</w:t>
      </w:r>
      <w:r w:rsidRPr="000E62B2">
        <w:t xml:space="preserve"> decide whether to make a </w:t>
      </w:r>
      <w:r w:rsidR="00196C4B" w:rsidRPr="000E62B2">
        <w:t>CRO</w:t>
      </w:r>
    </w:p>
    <w:p w14:paraId="5A8436B8" w14:textId="5BD71C0E" w:rsidR="00B41F85" w:rsidRPr="000E62B2" w:rsidRDefault="00B41F85" w:rsidP="00C303E3">
      <w:pPr>
        <w:pStyle w:val="secondarybullet"/>
      </w:pPr>
      <w:r w:rsidRPr="000E62B2">
        <w:t xml:space="preserve">whether to the </w:t>
      </w:r>
      <w:r w:rsidR="00530E28" w:rsidRPr="000E62B2">
        <w:t>Cultural Parent</w:t>
      </w:r>
      <w:r w:rsidRPr="000E62B2">
        <w:t>s</w:t>
      </w:r>
      <w:r w:rsidR="00792855" w:rsidRPr="000E62B2">
        <w:t>’</w:t>
      </w:r>
      <w:r w:rsidRPr="000E62B2">
        <w:t xml:space="preserve"> knowledge, the child is aware that the Ailan Kastom child rearing practice occurred</w:t>
      </w:r>
    </w:p>
    <w:p w14:paraId="1D341B2B" w14:textId="4AA01604" w:rsidR="00B41F85" w:rsidRPr="000E62B2" w:rsidRDefault="00B41F85" w:rsidP="00C303E3">
      <w:pPr>
        <w:pStyle w:val="secondarybullet"/>
      </w:pPr>
      <w:r w:rsidRPr="000E62B2">
        <w:t xml:space="preserve">the </w:t>
      </w:r>
      <w:r w:rsidR="00530E28" w:rsidRPr="000E62B2">
        <w:t>Cultural Parent</w:t>
      </w:r>
      <w:r w:rsidR="00367254" w:rsidRPr="000E62B2">
        <w:t>’s</w:t>
      </w:r>
      <w:r w:rsidRPr="000E62B2">
        <w:t xml:space="preserve"> consent to </w:t>
      </w:r>
      <w:r w:rsidR="003011F9" w:rsidRPr="000E62B2">
        <w:t>the Commissioner</w:t>
      </w:r>
      <w:r w:rsidRPr="000E62B2">
        <w:t xml:space="preserve"> requesting a copy of the </w:t>
      </w:r>
      <w:r w:rsidR="00530E28" w:rsidRPr="000E62B2">
        <w:t>Cultural Parent</w:t>
      </w:r>
      <w:r w:rsidRPr="000E62B2">
        <w:t xml:space="preserve">’s criminal history and relying on any information contained in that history to make the </w:t>
      </w:r>
      <w:r w:rsidR="00196C4B" w:rsidRPr="000E62B2">
        <w:t>CRO</w:t>
      </w:r>
    </w:p>
    <w:p w14:paraId="730310CB" w14:textId="2DD7E82C" w:rsidR="00B41F85" w:rsidRPr="000E62B2" w:rsidRDefault="00B41F85" w:rsidP="00C303E3">
      <w:pPr>
        <w:pStyle w:val="secondarybullet"/>
      </w:pPr>
      <w:r w:rsidRPr="000E62B2">
        <w:lastRenderedPageBreak/>
        <w:t xml:space="preserve">that the </w:t>
      </w:r>
      <w:r w:rsidR="00530E28" w:rsidRPr="000E62B2">
        <w:t>Cultural Parent</w:t>
      </w:r>
      <w:r w:rsidRPr="000E62B2">
        <w:t xml:space="preserve"> is not aware of any matter that might be detrimental to the wellbeing and best interests of the subject child</w:t>
      </w:r>
      <w:r w:rsidR="00F02D5C" w:rsidRPr="000E62B2">
        <w:t>.</w:t>
      </w:r>
    </w:p>
    <w:p w14:paraId="685C15B3" w14:textId="0E51BAB2" w:rsidR="00B41F85" w:rsidRPr="0065651D" w:rsidRDefault="00B41F85" w:rsidP="00C303E3">
      <w:pPr>
        <w:pStyle w:val="ListBullet"/>
      </w:pPr>
      <w:r w:rsidRPr="0065651D">
        <w:t xml:space="preserve">Note that </w:t>
      </w:r>
      <w:r w:rsidR="00530E28">
        <w:t>Cultural Parent</w:t>
      </w:r>
      <w:r w:rsidRPr="0065651D">
        <w:t xml:space="preserve">s </w:t>
      </w:r>
      <w:r w:rsidRPr="008423E9">
        <w:rPr>
          <w:i/>
          <w:iCs/>
        </w:rPr>
        <w:t>may</w:t>
      </w:r>
      <w:r w:rsidRPr="0065651D">
        <w:t xml:space="preserve"> also provide details about (these are not mandatory)</w:t>
      </w:r>
      <w:r w:rsidR="00D97744" w:rsidRPr="0065651D">
        <w:t>:</w:t>
      </w:r>
    </w:p>
    <w:p w14:paraId="2FB9659F" w14:textId="4DFEFF0F" w:rsidR="00B41F85" w:rsidRPr="00C372C4" w:rsidRDefault="00B41F85" w:rsidP="00C303E3">
      <w:pPr>
        <w:pStyle w:val="secondarybullet"/>
      </w:pPr>
      <w:r w:rsidRPr="00D2407E">
        <w:t xml:space="preserve">the relationship between the </w:t>
      </w:r>
      <w:r w:rsidR="00530E28" w:rsidRPr="00D2407E">
        <w:t>Birth Parent</w:t>
      </w:r>
      <w:r w:rsidRPr="00C372C4">
        <w:t>s and the subject child</w:t>
      </w:r>
    </w:p>
    <w:p w14:paraId="767C4652" w14:textId="2BBE1982" w:rsidR="00B41F85" w:rsidRPr="00865A3C" w:rsidRDefault="00B41F85" w:rsidP="00C303E3">
      <w:pPr>
        <w:pStyle w:val="secondarybullet"/>
      </w:pPr>
      <w:r w:rsidRPr="00865A3C">
        <w:t xml:space="preserve">the relationship between the </w:t>
      </w:r>
      <w:r w:rsidR="00530E28" w:rsidRPr="00865A3C">
        <w:t>Cultural Parent</w:t>
      </w:r>
      <w:r w:rsidRPr="00865A3C">
        <w:t>s and the subject child</w:t>
      </w:r>
    </w:p>
    <w:p w14:paraId="18A2B585" w14:textId="5A956DD3" w:rsidR="00B41F85" w:rsidRPr="00B3012A" w:rsidRDefault="00B41F85" w:rsidP="00C303E3">
      <w:pPr>
        <w:pStyle w:val="secondarybullet"/>
      </w:pPr>
      <w:r w:rsidRPr="00B3012A">
        <w:t>the child’s living arrangements</w:t>
      </w:r>
    </w:p>
    <w:p w14:paraId="351A815D" w14:textId="633B63C4" w:rsidR="00B41F85" w:rsidRPr="000E62B2" w:rsidRDefault="00B41F85" w:rsidP="00C303E3">
      <w:pPr>
        <w:pStyle w:val="secondarybullet"/>
      </w:pPr>
      <w:r w:rsidRPr="000E62B2">
        <w:t>any relevant financial support</w:t>
      </w:r>
    </w:p>
    <w:p w14:paraId="54E1A2A7" w14:textId="047D5C88" w:rsidR="00B41F85" w:rsidRPr="00D2407E" w:rsidRDefault="00B41F85" w:rsidP="00C303E3">
      <w:pPr>
        <w:pStyle w:val="secondarybullet"/>
      </w:pPr>
      <w:r w:rsidRPr="000E62B2">
        <w:t>decisions made in relation to the child (such as who makes decisions about education or medical treatment)</w:t>
      </w:r>
      <w:r w:rsidR="00F02D5C" w:rsidRPr="000E62B2">
        <w:t>.</w:t>
      </w:r>
    </w:p>
    <w:p w14:paraId="2FD0944C" w14:textId="1A006167" w:rsidR="00B41F85" w:rsidRPr="0065651D" w:rsidRDefault="00B41F85" w:rsidP="00C303E3">
      <w:pPr>
        <w:pStyle w:val="ListBullet"/>
      </w:pPr>
      <w:r w:rsidRPr="0065651D">
        <w:t xml:space="preserve">A signed statement from the </w:t>
      </w:r>
      <w:r w:rsidR="00530E28">
        <w:t>Birth Parent</w:t>
      </w:r>
      <w:r w:rsidRPr="0065651D">
        <w:t xml:space="preserve">s’ nominated </w:t>
      </w:r>
      <w:r w:rsidR="003011F9">
        <w:t>Informed Person</w:t>
      </w:r>
      <w:r w:rsidRPr="0065651D">
        <w:t xml:space="preserve"> and the </w:t>
      </w:r>
      <w:r w:rsidR="00530E28">
        <w:t>Cultural Parent</w:t>
      </w:r>
      <w:r w:rsidRPr="0065651D">
        <w:t xml:space="preserve">s’ nominated </w:t>
      </w:r>
      <w:r w:rsidR="003011F9">
        <w:t>Informed Person</w:t>
      </w:r>
      <w:r w:rsidRPr="0065651D">
        <w:t xml:space="preserve"> addressing:</w:t>
      </w:r>
    </w:p>
    <w:p w14:paraId="7B4B20C3" w14:textId="786F526E" w:rsidR="00B41F85" w:rsidRPr="00865A3C" w:rsidRDefault="00B41F85" w:rsidP="00C303E3">
      <w:pPr>
        <w:pStyle w:val="secondarybullet"/>
      </w:pPr>
      <w:r w:rsidRPr="00D2407E">
        <w:t xml:space="preserve">the </w:t>
      </w:r>
      <w:r w:rsidR="003011F9" w:rsidRPr="00C372C4">
        <w:t>Informed Person</w:t>
      </w:r>
      <w:r w:rsidRPr="00C372C4">
        <w:t>’s understanding of the Ailan Kastom child rearing practice that occurred in relation to the application</w:t>
      </w:r>
    </w:p>
    <w:p w14:paraId="0C34DD3E" w14:textId="61BA4C4E" w:rsidR="00B41F85" w:rsidRPr="00B3012A" w:rsidRDefault="00B41F85" w:rsidP="00C303E3">
      <w:pPr>
        <w:pStyle w:val="secondarybullet"/>
      </w:pPr>
      <w:r w:rsidRPr="00B3012A">
        <w:t>whether the Ailan Kastom child rearing practice occurred in accordance with Ailan Kastom</w:t>
      </w:r>
    </w:p>
    <w:p w14:paraId="63184580" w14:textId="58538B25" w:rsidR="00B41F85" w:rsidRPr="000E5E1C" w:rsidRDefault="00B41F85" w:rsidP="00C303E3">
      <w:pPr>
        <w:pStyle w:val="secondarybullet"/>
      </w:pPr>
      <w:r w:rsidRPr="000E5E1C">
        <w:t xml:space="preserve">the </w:t>
      </w:r>
      <w:r w:rsidR="003011F9" w:rsidRPr="000E5E1C">
        <w:t>Informed Person</w:t>
      </w:r>
      <w:r w:rsidRPr="000E5E1C">
        <w:t xml:space="preserve">’s relationship, if any, to the </w:t>
      </w:r>
      <w:r w:rsidR="00530E28" w:rsidRPr="000E5E1C">
        <w:t>Birth Parent</w:t>
      </w:r>
      <w:r w:rsidRPr="000E5E1C">
        <w:t xml:space="preserve">s, the </w:t>
      </w:r>
      <w:r w:rsidR="00530E28" w:rsidRPr="000E5E1C">
        <w:t>Cultural Parent</w:t>
      </w:r>
      <w:r w:rsidRPr="000E5E1C">
        <w:t xml:space="preserve">s and the child the subject of the application. </w:t>
      </w:r>
    </w:p>
    <w:p w14:paraId="6BCF060F" w14:textId="0252C0B5" w:rsidR="00B41F85" w:rsidRPr="0065651D" w:rsidRDefault="00B41F85" w:rsidP="00C303E3">
      <w:pPr>
        <w:pStyle w:val="ListBullet"/>
      </w:pPr>
      <w:r w:rsidRPr="0065651D">
        <w:t>If the child has an Other Carer, then a statement must also be provided</w:t>
      </w:r>
      <w:r w:rsidR="00D97744" w:rsidRPr="0065651D">
        <w:t xml:space="preserve"> by the Other Carer</w:t>
      </w:r>
      <w:r w:rsidRPr="0065651D">
        <w:t xml:space="preserve"> addressing the following:</w:t>
      </w:r>
    </w:p>
    <w:p w14:paraId="27267252" w14:textId="430E4066" w:rsidR="00B41F85" w:rsidRPr="00C372C4" w:rsidRDefault="00B41F85" w:rsidP="00C303E3">
      <w:pPr>
        <w:pStyle w:val="secondarybullet"/>
      </w:pPr>
      <w:r w:rsidRPr="00D2407E">
        <w:t>the</w:t>
      </w:r>
      <w:r w:rsidRPr="00C372C4">
        <w:t xml:space="preserve"> Other Carer’s relationship with the child</w:t>
      </w:r>
    </w:p>
    <w:p w14:paraId="08FC75E2" w14:textId="2210874F" w:rsidR="00B41F85" w:rsidRPr="00865A3C" w:rsidRDefault="00642828" w:rsidP="00C303E3">
      <w:pPr>
        <w:pStyle w:val="secondarybullet"/>
      </w:pPr>
      <w:r>
        <w:t xml:space="preserve">that </w:t>
      </w:r>
      <w:r w:rsidR="00B41F85" w:rsidRPr="00865A3C">
        <w:t>the Other Carer gives their informed consent to the application being made</w:t>
      </w:r>
    </w:p>
    <w:p w14:paraId="02500A40" w14:textId="7E7D7D5D" w:rsidR="00980254" w:rsidRPr="00D2407E" w:rsidRDefault="00B41F85" w:rsidP="00C303E3">
      <w:pPr>
        <w:pStyle w:val="secondarybullet"/>
      </w:pPr>
      <w:r w:rsidRPr="00980254">
        <w:t xml:space="preserve">the reasons the Other Carer considers a </w:t>
      </w:r>
      <w:r w:rsidR="00196C4B" w:rsidRPr="00980254">
        <w:t>CRO</w:t>
      </w:r>
      <w:r w:rsidRPr="00980254">
        <w:t xml:space="preserve"> will be in the best interests of the child</w:t>
      </w:r>
      <w:r w:rsidR="00F02D5C" w:rsidRPr="00980254">
        <w:t>.</w:t>
      </w:r>
      <w:r w:rsidRPr="00980254">
        <w:t xml:space="preserve"> </w:t>
      </w:r>
    </w:p>
    <w:p w14:paraId="1DC5651E" w14:textId="14F146FC" w:rsidR="00B41F85" w:rsidRPr="003D763E" w:rsidRDefault="00B41F85" w:rsidP="003D763E">
      <w:pPr>
        <w:pStyle w:val="Heading3"/>
        <w:rPr>
          <w:rStyle w:val="IntenseEmphasis"/>
          <w:i w:val="0"/>
          <w:iCs/>
        </w:rPr>
      </w:pPr>
      <w:bookmarkStart w:id="26" w:name="_Toc81205872"/>
      <w:r w:rsidRPr="003D763E">
        <w:rPr>
          <w:rStyle w:val="IntenseEmphasis"/>
          <w:i w:val="0"/>
          <w:iCs/>
        </w:rPr>
        <w:t>Adult Applications</w:t>
      </w:r>
      <w:bookmarkEnd w:id="26"/>
      <w:r w:rsidRPr="003D763E">
        <w:rPr>
          <w:rStyle w:val="IntenseEmphasis"/>
          <w:i w:val="0"/>
          <w:iCs/>
        </w:rPr>
        <w:t xml:space="preserve"> </w:t>
      </w:r>
    </w:p>
    <w:p w14:paraId="38C4E27A" w14:textId="0CEC1C8E" w:rsidR="00B41F85" w:rsidRPr="0065651D" w:rsidRDefault="00B41F85" w:rsidP="00C303E3">
      <w:r w:rsidRPr="0065651D">
        <w:t>When the person subject to the</w:t>
      </w:r>
      <w:r w:rsidR="00367254" w:rsidRPr="0065651D">
        <w:t xml:space="preserve"> CRO</w:t>
      </w:r>
      <w:r w:rsidRPr="0065651D">
        <w:t xml:space="preserve"> application is an adult, </w:t>
      </w:r>
      <w:r w:rsidR="00E77A0A" w:rsidRPr="0065651D">
        <w:t xml:space="preserve">applications </w:t>
      </w:r>
      <w:r w:rsidRPr="0065651D">
        <w:t>will need to include:</w:t>
      </w:r>
    </w:p>
    <w:p w14:paraId="74312D19" w14:textId="0EF784F1" w:rsidR="00B41F85" w:rsidRPr="0065651D" w:rsidRDefault="00B41F85" w:rsidP="00C303E3">
      <w:pPr>
        <w:pStyle w:val="ListBullet"/>
      </w:pPr>
      <w:r w:rsidRPr="0065651D">
        <w:t>A certified copy of the subject person’s Queensland birth certificate</w:t>
      </w:r>
    </w:p>
    <w:p w14:paraId="1D9BFC90" w14:textId="48B3C972" w:rsidR="00B41F85" w:rsidRPr="0065651D" w:rsidRDefault="00B41F85" w:rsidP="00C303E3">
      <w:pPr>
        <w:pStyle w:val="ListBullet"/>
      </w:pPr>
      <w:r w:rsidRPr="0065651D">
        <w:t>If applicable, any relevant dispensation order</w:t>
      </w:r>
    </w:p>
    <w:p w14:paraId="79FADC15" w14:textId="5675879A" w:rsidR="00E77A0A" w:rsidRPr="0065651D" w:rsidRDefault="00E83656" w:rsidP="00C303E3">
      <w:pPr>
        <w:pStyle w:val="ListBullet"/>
      </w:pPr>
      <w:r>
        <w:t>C</w:t>
      </w:r>
      <w:r w:rsidR="00E77A0A" w:rsidRPr="0065651D">
        <w:t>ertified copies of at least two of the Proof of Identity documents (a list of Proof of Identity documents is found in the Regulation):</w:t>
      </w:r>
    </w:p>
    <w:p w14:paraId="34F58539" w14:textId="6407D913" w:rsidR="00E77A0A" w:rsidRPr="00C372C4" w:rsidRDefault="00E77A0A" w:rsidP="00C303E3">
      <w:pPr>
        <w:pStyle w:val="secondarybullet"/>
      </w:pPr>
      <w:r w:rsidRPr="00D2407E">
        <w:t xml:space="preserve">the applicant </w:t>
      </w:r>
    </w:p>
    <w:p w14:paraId="27D9FAC1" w14:textId="28CDD335" w:rsidR="00E77A0A" w:rsidRPr="00865A3C" w:rsidRDefault="00E77A0A" w:rsidP="00C303E3">
      <w:pPr>
        <w:pStyle w:val="secondarybullet"/>
      </w:pPr>
      <w:r w:rsidRPr="00865A3C">
        <w:t xml:space="preserve">each of the </w:t>
      </w:r>
      <w:r w:rsidR="00530E28" w:rsidRPr="00865A3C">
        <w:t>Birth Parent</w:t>
      </w:r>
      <w:r w:rsidRPr="00865A3C">
        <w:t>s</w:t>
      </w:r>
    </w:p>
    <w:p w14:paraId="707591F5" w14:textId="2D667FDE" w:rsidR="00E77A0A" w:rsidRPr="000E62B2" w:rsidRDefault="00E77A0A" w:rsidP="00C303E3">
      <w:pPr>
        <w:pStyle w:val="secondarybullet"/>
      </w:pPr>
      <w:r w:rsidRPr="00B3012A">
        <w:t xml:space="preserve">each of the </w:t>
      </w:r>
      <w:r w:rsidR="00530E28" w:rsidRPr="00B3012A">
        <w:t>Cultural Parent</w:t>
      </w:r>
      <w:r w:rsidRPr="00B3012A">
        <w:t>s</w:t>
      </w:r>
    </w:p>
    <w:p w14:paraId="696D47A8" w14:textId="7EF73FE7" w:rsidR="00E77A0A" w:rsidRPr="000E62B2" w:rsidRDefault="00E77A0A" w:rsidP="00C303E3">
      <w:pPr>
        <w:pStyle w:val="secondarybullet"/>
      </w:pPr>
      <w:r w:rsidRPr="000E62B2">
        <w:t xml:space="preserve">each of the </w:t>
      </w:r>
      <w:r w:rsidR="003011F9" w:rsidRPr="000E62B2">
        <w:t>Informed Person</w:t>
      </w:r>
      <w:r w:rsidRPr="000E62B2">
        <w:t xml:space="preserve">s (both the </w:t>
      </w:r>
      <w:r w:rsidR="00530E28" w:rsidRPr="000E62B2">
        <w:t>Birth Parent</w:t>
      </w:r>
      <w:r w:rsidRPr="000E62B2">
        <w:t xml:space="preserve">s and </w:t>
      </w:r>
      <w:r w:rsidR="00530E28" w:rsidRPr="000E62B2">
        <w:t>Cultural Parent</w:t>
      </w:r>
      <w:r w:rsidRPr="000E62B2">
        <w:t xml:space="preserve">s may nominate the same </w:t>
      </w:r>
      <w:r w:rsidR="003011F9" w:rsidRPr="000E62B2">
        <w:t>Informed Person</w:t>
      </w:r>
      <w:r w:rsidRPr="000E62B2">
        <w:t xml:space="preserve"> if they wish)</w:t>
      </w:r>
      <w:r w:rsidR="00824F9B" w:rsidRPr="000E62B2">
        <w:t>,</w:t>
      </w:r>
      <w:r w:rsidRPr="000E62B2">
        <w:t xml:space="preserve"> and</w:t>
      </w:r>
    </w:p>
    <w:p w14:paraId="2062E85A" w14:textId="39DABA96" w:rsidR="00E77A0A" w:rsidRPr="00D2407E" w:rsidRDefault="00E77A0A" w:rsidP="00C303E3">
      <w:pPr>
        <w:pStyle w:val="secondarybullet"/>
      </w:pPr>
      <w:r w:rsidRPr="000E62B2">
        <w:t xml:space="preserve">each of the </w:t>
      </w:r>
      <w:r w:rsidR="003D629A" w:rsidRPr="000E62B2">
        <w:t>O</w:t>
      </w:r>
      <w:r w:rsidRPr="000E62B2">
        <w:t xml:space="preserve">ther </w:t>
      </w:r>
      <w:r w:rsidR="003D629A" w:rsidRPr="000E62B2">
        <w:t>C</w:t>
      </w:r>
      <w:r w:rsidRPr="000E62B2">
        <w:t>arers (only if applicable).</w:t>
      </w:r>
    </w:p>
    <w:p w14:paraId="0434EA1F" w14:textId="7D4AD511" w:rsidR="00B41F85" w:rsidRPr="0065651D" w:rsidRDefault="00B41F85" w:rsidP="00C303E3">
      <w:r w:rsidRPr="0065651D">
        <w:t xml:space="preserve">In addition to the above, the application </w:t>
      </w:r>
      <w:r w:rsidRPr="0065651D">
        <w:rPr>
          <w:u w:val="single"/>
        </w:rPr>
        <w:t>must</w:t>
      </w:r>
      <w:r w:rsidRPr="0065651D">
        <w:t xml:space="preserve"> include:</w:t>
      </w:r>
    </w:p>
    <w:p w14:paraId="7D065783" w14:textId="77777777" w:rsidR="00B41F85" w:rsidRPr="0065651D" w:rsidRDefault="00B41F85" w:rsidP="00C303E3">
      <w:pPr>
        <w:pStyle w:val="ListBullet"/>
      </w:pPr>
      <w:r w:rsidRPr="0065651D">
        <w:t>A signed statement from the Applicant addressing:</w:t>
      </w:r>
    </w:p>
    <w:p w14:paraId="0EFE8B0C" w14:textId="40A099F6" w:rsidR="00B41F85" w:rsidRPr="00865A3C" w:rsidRDefault="00824F9B" w:rsidP="00C303E3">
      <w:pPr>
        <w:pStyle w:val="secondarybullet"/>
      </w:pPr>
      <w:r w:rsidRPr="00D2407E">
        <w:t>h</w:t>
      </w:r>
      <w:r w:rsidR="00B41F85" w:rsidRPr="00C372C4">
        <w:t xml:space="preserve">ow the applicant was made aware that they were the subject of Ailan Kastom child </w:t>
      </w:r>
      <w:r w:rsidR="00B41F85" w:rsidRPr="00865A3C">
        <w:t>rearing practice</w:t>
      </w:r>
    </w:p>
    <w:p w14:paraId="56291084" w14:textId="52728966" w:rsidR="00B41F85" w:rsidRPr="00B3012A" w:rsidRDefault="00824F9B" w:rsidP="00C303E3">
      <w:pPr>
        <w:pStyle w:val="secondarybullet"/>
      </w:pPr>
      <w:r w:rsidRPr="00B3012A">
        <w:t>w</w:t>
      </w:r>
      <w:r w:rsidR="00B41F85" w:rsidRPr="00B3012A">
        <w:t>hat information was provided to them about the Ailan Kastom child rearing practice</w:t>
      </w:r>
    </w:p>
    <w:p w14:paraId="006B8AE6" w14:textId="1FE169A8" w:rsidR="00B41F85" w:rsidRPr="000E62B2" w:rsidRDefault="00824F9B" w:rsidP="00C303E3">
      <w:pPr>
        <w:pStyle w:val="secondarybullet"/>
      </w:pPr>
      <w:r w:rsidRPr="000E62B2">
        <w:t>t</w:t>
      </w:r>
      <w:r w:rsidR="00B41F85" w:rsidRPr="000E62B2">
        <w:t xml:space="preserve">he nature of the relationship they have with their </w:t>
      </w:r>
      <w:r w:rsidR="00530E28" w:rsidRPr="000E62B2">
        <w:t>Cultural Parent</w:t>
      </w:r>
      <w:r w:rsidR="00B41F85" w:rsidRPr="000E62B2">
        <w:t>s</w:t>
      </w:r>
    </w:p>
    <w:p w14:paraId="38BC3F18" w14:textId="259F1F36" w:rsidR="00B41F85" w:rsidRPr="000E62B2" w:rsidRDefault="00824F9B" w:rsidP="00C303E3">
      <w:pPr>
        <w:pStyle w:val="secondarybullet"/>
      </w:pPr>
      <w:r w:rsidRPr="000E62B2">
        <w:lastRenderedPageBreak/>
        <w:t>t</w:t>
      </w:r>
      <w:r w:rsidR="00B41F85" w:rsidRPr="000E62B2">
        <w:t xml:space="preserve">he nature of the relationship they have with their </w:t>
      </w:r>
      <w:r w:rsidR="00530E28" w:rsidRPr="000E62B2">
        <w:t>Birth Parent</w:t>
      </w:r>
      <w:r w:rsidR="00B41F85" w:rsidRPr="000E62B2">
        <w:t>s</w:t>
      </w:r>
    </w:p>
    <w:p w14:paraId="28CD55A3" w14:textId="639654F6" w:rsidR="00B41F85" w:rsidRPr="000E62B2" w:rsidRDefault="00824F9B" w:rsidP="00C303E3">
      <w:pPr>
        <w:pStyle w:val="secondarybullet"/>
      </w:pPr>
      <w:r w:rsidRPr="000E62B2">
        <w:t>y</w:t>
      </w:r>
      <w:r w:rsidR="00B41F85" w:rsidRPr="000E62B2">
        <w:t xml:space="preserve">our consent to </w:t>
      </w:r>
      <w:r w:rsidR="003011F9" w:rsidRPr="000E62B2">
        <w:t>the Commissioner</w:t>
      </w:r>
      <w:r w:rsidR="00B41F85" w:rsidRPr="000E62B2">
        <w:t xml:space="preserve"> making enquiries and exchanging information with the </w:t>
      </w:r>
      <w:r w:rsidR="00530E28" w:rsidRPr="000E62B2">
        <w:t>Birth Parent</w:t>
      </w:r>
      <w:r w:rsidR="00B41F85" w:rsidRPr="000E62B2">
        <w:t xml:space="preserve">s, </w:t>
      </w:r>
      <w:r w:rsidR="00530E28" w:rsidRPr="000E62B2">
        <w:t>Cultural Parent</w:t>
      </w:r>
      <w:r w:rsidR="00B41F85" w:rsidRPr="000E62B2">
        <w:t xml:space="preserve">s and the </w:t>
      </w:r>
      <w:r w:rsidR="003011F9" w:rsidRPr="000E62B2">
        <w:t>Informed Person</w:t>
      </w:r>
      <w:r w:rsidR="00B41F85" w:rsidRPr="000E62B2">
        <w:t xml:space="preserve"> for the purposes of deciding whether to make a </w:t>
      </w:r>
      <w:r w:rsidR="00196C4B" w:rsidRPr="000E62B2">
        <w:t>CRO</w:t>
      </w:r>
      <w:r w:rsidRPr="000E62B2">
        <w:t>,</w:t>
      </w:r>
      <w:r w:rsidR="00B41F85" w:rsidRPr="000E62B2">
        <w:t xml:space="preserve"> and</w:t>
      </w:r>
    </w:p>
    <w:p w14:paraId="685B0BF4" w14:textId="1734D819" w:rsidR="00B41F85" w:rsidRPr="00D2407E" w:rsidRDefault="00824F9B" w:rsidP="00C303E3">
      <w:pPr>
        <w:pStyle w:val="secondarybullet"/>
      </w:pPr>
      <w:r w:rsidRPr="000E62B2">
        <w:t>t</w:t>
      </w:r>
      <w:r w:rsidR="00B41F85" w:rsidRPr="000E62B2">
        <w:t>hat the applicant gives their informed consent to the application.</w:t>
      </w:r>
    </w:p>
    <w:p w14:paraId="314638DE" w14:textId="2BACA8F3" w:rsidR="00B41F85" w:rsidRPr="0065651D" w:rsidRDefault="00B41F85" w:rsidP="00C303E3">
      <w:pPr>
        <w:pStyle w:val="ListBullet"/>
      </w:pPr>
      <w:r w:rsidRPr="0065651D">
        <w:t xml:space="preserve">A signed statement from each </w:t>
      </w:r>
      <w:r w:rsidR="00530E28">
        <w:t>Birth Parent</w:t>
      </w:r>
      <w:r w:rsidRPr="0065651D">
        <w:t xml:space="preserve"> </w:t>
      </w:r>
      <w:r w:rsidRPr="0087744C">
        <w:rPr>
          <w:u w:val="single"/>
        </w:rPr>
        <w:t>must</w:t>
      </w:r>
      <w:r w:rsidRPr="0020783A">
        <w:t xml:space="preserve"> </w:t>
      </w:r>
      <w:r w:rsidRPr="0065651D">
        <w:t>be provided addressing:</w:t>
      </w:r>
    </w:p>
    <w:p w14:paraId="230228C2" w14:textId="45C11F28" w:rsidR="00B41F85" w:rsidRPr="00C372C4" w:rsidRDefault="00824F9B" w:rsidP="00C303E3">
      <w:pPr>
        <w:pStyle w:val="secondarybullet"/>
      </w:pPr>
      <w:r w:rsidRPr="00D2407E">
        <w:t>t</w:t>
      </w:r>
      <w:r w:rsidR="00B41F85" w:rsidRPr="00D2407E">
        <w:t>he nature and details of the Ailan Kastom child rearing practice that occurred</w:t>
      </w:r>
    </w:p>
    <w:p w14:paraId="24E2500D" w14:textId="36E6B8EB" w:rsidR="00B41F85" w:rsidRPr="00B3012A" w:rsidRDefault="00824F9B" w:rsidP="00C303E3">
      <w:pPr>
        <w:pStyle w:val="secondarybullet"/>
      </w:pPr>
      <w:r w:rsidRPr="00865A3C">
        <w:t>t</w:t>
      </w:r>
      <w:r w:rsidR="00B41F85" w:rsidRPr="00865A3C">
        <w:t xml:space="preserve">hat the parental rights and obligations for the child were transferred under Ailan Kastom to the </w:t>
      </w:r>
      <w:r w:rsidR="00530E28" w:rsidRPr="00B3012A">
        <w:t>Cultural Parent</w:t>
      </w:r>
      <w:r w:rsidR="00B41F85" w:rsidRPr="00B3012A">
        <w:t>s under Ailan Kastom</w:t>
      </w:r>
    </w:p>
    <w:p w14:paraId="1925D7B2" w14:textId="53DC5325" w:rsidR="00B41F85" w:rsidRPr="000E62B2" w:rsidRDefault="00824F9B" w:rsidP="00C303E3">
      <w:pPr>
        <w:pStyle w:val="secondarybullet"/>
      </w:pPr>
      <w:r w:rsidRPr="000E62B2">
        <w:t>t</w:t>
      </w:r>
      <w:r w:rsidR="00B41F85" w:rsidRPr="000E62B2">
        <w:t xml:space="preserve">he name and address of a person both </w:t>
      </w:r>
      <w:r w:rsidR="00530E28" w:rsidRPr="000E62B2">
        <w:t>Birth Parent</w:t>
      </w:r>
      <w:r w:rsidR="00B41F85" w:rsidRPr="000E62B2">
        <w:t xml:space="preserve">s nominate as the </w:t>
      </w:r>
      <w:r w:rsidR="003011F9" w:rsidRPr="000E62B2">
        <w:t>Informed Person</w:t>
      </w:r>
      <w:r w:rsidR="00B41F85" w:rsidRPr="000E62B2">
        <w:t xml:space="preserve"> for the application</w:t>
      </w:r>
    </w:p>
    <w:p w14:paraId="5BD07A64" w14:textId="3B4CC89C" w:rsidR="00B41F85" w:rsidRPr="000E62B2" w:rsidRDefault="00824F9B" w:rsidP="00C303E3">
      <w:pPr>
        <w:pStyle w:val="secondarybullet"/>
      </w:pPr>
      <w:r w:rsidRPr="000E62B2">
        <w:t>t</w:t>
      </w:r>
      <w:r w:rsidR="00B41F85" w:rsidRPr="000E62B2">
        <w:t xml:space="preserve">hat the </w:t>
      </w:r>
      <w:r w:rsidR="00530E28" w:rsidRPr="000E62B2">
        <w:t>Birth Parent</w:t>
      </w:r>
      <w:r w:rsidR="00642828">
        <w:t>s</w:t>
      </w:r>
      <w:r w:rsidR="00B41F85" w:rsidRPr="000E62B2">
        <w:t xml:space="preserve"> consent to the making of inquiries of and the exchange of information with, the </w:t>
      </w:r>
      <w:r w:rsidR="003011F9" w:rsidRPr="000E62B2">
        <w:t>Informed Person</w:t>
      </w:r>
      <w:r w:rsidR="00B41F85" w:rsidRPr="000E62B2">
        <w:t xml:space="preserve"> for the purpose of helping </w:t>
      </w:r>
      <w:r w:rsidR="003011F9" w:rsidRPr="000E62B2">
        <w:t>the Commissioner</w:t>
      </w:r>
      <w:r w:rsidR="00B41F85" w:rsidRPr="000E62B2">
        <w:t xml:space="preserve"> decide whether to make a </w:t>
      </w:r>
      <w:r w:rsidR="00196C4B" w:rsidRPr="000E62B2">
        <w:t>CRO</w:t>
      </w:r>
    </w:p>
    <w:p w14:paraId="67F4270B" w14:textId="6152F51F" w:rsidR="00B41F85" w:rsidRPr="00D2407E" w:rsidRDefault="00824F9B" w:rsidP="00C303E3">
      <w:pPr>
        <w:pStyle w:val="secondarybullet"/>
      </w:pPr>
      <w:r w:rsidRPr="000E62B2">
        <w:t>t</w:t>
      </w:r>
      <w:r w:rsidR="00B41F85" w:rsidRPr="000E62B2">
        <w:t xml:space="preserve">hat the </w:t>
      </w:r>
      <w:r w:rsidR="00530E28" w:rsidRPr="000E62B2">
        <w:t>Birth Parent</w:t>
      </w:r>
      <w:r w:rsidR="005B28DC">
        <w:t>s</w:t>
      </w:r>
      <w:r w:rsidR="00B41F85" w:rsidRPr="000E62B2">
        <w:t xml:space="preserve"> gives their informed consent to the application being made</w:t>
      </w:r>
      <w:r w:rsidR="00052134" w:rsidRPr="000E62B2">
        <w:t>.</w:t>
      </w:r>
    </w:p>
    <w:p w14:paraId="0F24A147" w14:textId="4542AFDC" w:rsidR="00B41F85" w:rsidRPr="0065651D" w:rsidRDefault="00B41F85" w:rsidP="00C303E3">
      <w:pPr>
        <w:pStyle w:val="ListBullet"/>
      </w:pPr>
      <w:r w:rsidRPr="0065651D">
        <w:t xml:space="preserve">A signed statement from each </w:t>
      </w:r>
      <w:r w:rsidR="00530E28">
        <w:t>Cultural Parent</w:t>
      </w:r>
      <w:r w:rsidRPr="0065651D">
        <w:t xml:space="preserve"> </w:t>
      </w:r>
      <w:r w:rsidRPr="0065651D">
        <w:rPr>
          <w:u w:val="single"/>
        </w:rPr>
        <w:t>must</w:t>
      </w:r>
      <w:r w:rsidRPr="0065651D">
        <w:t xml:space="preserve"> be provided addressing:</w:t>
      </w:r>
    </w:p>
    <w:p w14:paraId="7A45C844" w14:textId="2BA8579A" w:rsidR="00B41F85" w:rsidRPr="00C372C4" w:rsidRDefault="00B41F85" w:rsidP="00C303E3">
      <w:pPr>
        <w:pStyle w:val="secondarybullet"/>
      </w:pPr>
      <w:r w:rsidRPr="00D2407E">
        <w:t>the nature and details of the Ailan Kastom child r</w:t>
      </w:r>
      <w:r w:rsidRPr="00C372C4">
        <w:t>earing practice that occurred</w:t>
      </w:r>
    </w:p>
    <w:p w14:paraId="6220CD37" w14:textId="02BBD210" w:rsidR="00B41F85" w:rsidRPr="00B3012A" w:rsidRDefault="00B41F85" w:rsidP="00C303E3">
      <w:pPr>
        <w:pStyle w:val="secondarybullet"/>
      </w:pPr>
      <w:r w:rsidRPr="00865A3C">
        <w:t xml:space="preserve">that the parental rights and obligations for the child were transferred </w:t>
      </w:r>
      <w:r w:rsidR="004C6540" w:rsidRPr="00865A3C">
        <w:t>in accordance with</w:t>
      </w:r>
      <w:r w:rsidRPr="00865A3C">
        <w:t xml:space="preserve"> Ailan Kastom to the </w:t>
      </w:r>
      <w:r w:rsidR="00530E28" w:rsidRPr="00B3012A">
        <w:t>Cultural Parent</w:t>
      </w:r>
      <w:r w:rsidRPr="00B3012A">
        <w:t>s under Ailan Kastom</w:t>
      </w:r>
    </w:p>
    <w:p w14:paraId="1F6DA235" w14:textId="2C920B20" w:rsidR="00B41F85" w:rsidRPr="000E62B2" w:rsidRDefault="00B41F85" w:rsidP="00C303E3">
      <w:pPr>
        <w:pStyle w:val="secondarybullet"/>
      </w:pPr>
      <w:r w:rsidRPr="000E62B2">
        <w:t xml:space="preserve">the name and address of a person both the </w:t>
      </w:r>
      <w:r w:rsidR="00530E28" w:rsidRPr="000E62B2">
        <w:t>Cultural Parent</w:t>
      </w:r>
      <w:r w:rsidRPr="000E62B2">
        <w:t xml:space="preserve">s nominate as the </w:t>
      </w:r>
      <w:r w:rsidR="003011F9" w:rsidRPr="000E62B2">
        <w:t>Informed Person</w:t>
      </w:r>
      <w:r w:rsidRPr="000E62B2">
        <w:t xml:space="preserve"> for the application</w:t>
      </w:r>
    </w:p>
    <w:p w14:paraId="4BF47BF5" w14:textId="647D118A" w:rsidR="00B41F85" w:rsidRPr="000E62B2" w:rsidRDefault="00B41F85" w:rsidP="00C303E3">
      <w:pPr>
        <w:pStyle w:val="secondarybullet"/>
      </w:pPr>
      <w:r w:rsidRPr="000E62B2">
        <w:t xml:space="preserve">that the </w:t>
      </w:r>
      <w:r w:rsidR="00530E28" w:rsidRPr="000E62B2">
        <w:t xml:space="preserve">Cultural </w:t>
      </w:r>
      <w:proofErr w:type="spellStart"/>
      <w:r w:rsidR="00530E28" w:rsidRPr="000E62B2">
        <w:t>Parent</w:t>
      </w:r>
      <w:r w:rsidRPr="000E62B2">
        <w:t>s</w:t>
      </w:r>
      <w:proofErr w:type="spellEnd"/>
      <w:r w:rsidRPr="000E62B2">
        <w:t xml:space="preserve"> consent to the making of inquiries of and the exchange of information with, the </w:t>
      </w:r>
      <w:r w:rsidR="003011F9" w:rsidRPr="000E62B2">
        <w:t>Informed Person</w:t>
      </w:r>
      <w:r w:rsidRPr="000E62B2">
        <w:t xml:space="preserve"> for the purpose of helping </w:t>
      </w:r>
      <w:r w:rsidR="003011F9" w:rsidRPr="000E62B2">
        <w:t>the Commissioner</w:t>
      </w:r>
      <w:r w:rsidRPr="000E62B2">
        <w:t xml:space="preserve"> decide whether to make a </w:t>
      </w:r>
      <w:r w:rsidR="00196C4B" w:rsidRPr="000E62B2">
        <w:t>CRO</w:t>
      </w:r>
    </w:p>
    <w:p w14:paraId="7D444263" w14:textId="46928F63" w:rsidR="00B41F85" w:rsidRPr="00D2407E" w:rsidRDefault="00B41F85" w:rsidP="00C303E3">
      <w:pPr>
        <w:pStyle w:val="secondarybullet"/>
      </w:pPr>
      <w:r w:rsidRPr="000E62B2">
        <w:t xml:space="preserve">that the </w:t>
      </w:r>
      <w:r w:rsidR="00530E28" w:rsidRPr="000E62B2">
        <w:t>Cultural Parent</w:t>
      </w:r>
      <w:r w:rsidR="005B28DC">
        <w:t>s</w:t>
      </w:r>
      <w:r w:rsidRPr="000E62B2">
        <w:t xml:space="preserve"> gives their informed consent to the application being made.</w:t>
      </w:r>
    </w:p>
    <w:p w14:paraId="130F35C1" w14:textId="2D16BA71" w:rsidR="00B41F85" w:rsidRPr="0065651D" w:rsidRDefault="00B41F85" w:rsidP="00C303E3">
      <w:pPr>
        <w:pStyle w:val="ListBullet"/>
      </w:pPr>
      <w:r w:rsidRPr="0065651D">
        <w:t xml:space="preserve">A signed statement from the </w:t>
      </w:r>
      <w:r w:rsidR="00530E28">
        <w:t>Birth Parent</w:t>
      </w:r>
      <w:r w:rsidRPr="0065651D">
        <w:t xml:space="preserve">s’ nominated </w:t>
      </w:r>
      <w:r w:rsidR="003011F9">
        <w:t>Informed Person</w:t>
      </w:r>
      <w:r w:rsidRPr="0065651D">
        <w:t xml:space="preserve"> and the </w:t>
      </w:r>
      <w:r w:rsidR="00530E28">
        <w:t>Cultural Parent</w:t>
      </w:r>
      <w:r w:rsidRPr="0065651D">
        <w:t xml:space="preserve">s’ nominated </w:t>
      </w:r>
      <w:r w:rsidR="003011F9">
        <w:t>Informed Person</w:t>
      </w:r>
      <w:r w:rsidRPr="0065651D">
        <w:t xml:space="preserve"> addressing:</w:t>
      </w:r>
    </w:p>
    <w:p w14:paraId="6318F096" w14:textId="4E6B60DF" w:rsidR="00B41F85" w:rsidRPr="00865A3C" w:rsidRDefault="00E114E2" w:rsidP="00C303E3">
      <w:pPr>
        <w:pStyle w:val="secondarybullet"/>
      </w:pPr>
      <w:r w:rsidRPr="00D2407E">
        <w:t>t</w:t>
      </w:r>
      <w:r w:rsidR="00B41F85" w:rsidRPr="00C372C4">
        <w:t xml:space="preserve">he </w:t>
      </w:r>
      <w:r w:rsidR="003011F9" w:rsidRPr="00C372C4">
        <w:t>Informed Person</w:t>
      </w:r>
      <w:r w:rsidR="00B41F85" w:rsidRPr="00C372C4">
        <w:t>’s understanding of the Ailan Kastom child rearing practice that occurred in relation to the application</w:t>
      </w:r>
    </w:p>
    <w:p w14:paraId="4ED292CB" w14:textId="08701FD6" w:rsidR="00B41F85" w:rsidRPr="00B3012A" w:rsidRDefault="00E114E2" w:rsidP="00C303E3">
      <w:pPr>
        <w:pStyle w:val="secondarybullet"/>
      </w:pPr>
      <w:r w:rsidRPr="00B3012A">
        <w:t>w</w:t>
      </w:r>
      <w:r w:rsidR="00B41F85" w:rsidRPr="00B3012A">
        <w:t>hether the Ailan Kastom child rearing practice occurred in accordance with Ailan Kastom</w:t>
      </w:r>
    </w:p>
    <w:p w14:paraId="7F564996" w14:textId="5081F988" w:rsidR="00B41F85" w:rsidRPr="000E62B2" w:rsidRDefault="00E114E2" w:rsidP="00C303E3">
      <w:pPr>
        <w:pStyle w:val="secondarybullet"/>
      </w:pPr>
      <w:r w:rsidRPr="000E62B2">
        <w:t>t</w:t>
      </w:r>
      <w:r w:rsidR="00B41F85" w:rsidRPr="000E62B2">
        <w:t xml:space="preserve">he </w:t>
      </w:r>
      <w:r w:rsidR="003011F9" w:rsidRPr="000E62B2">
        <w:t>Informed Person</w:t>
      </w:r>
      <w:r w:rsidR="00B41F85" w:rsidRPr="000E62B2">
        <w:t xml:space="preserve">’s relationship, if any, to the </w:t>
      </w:r>
      <w:r w:rsidR="00530E28" w:rsidRPr="000E62B2">
        <w:t>Birth Parent</w:t>
      </w:r>
      <w:r w:rsidR="00B41F85" w:rsidRPr="000E62B2">
        <w:t xml:space="preserve">s, the </w:t>
      </w:r>
      <w:r w:rsidR="00530E28" w:rsidRPr="000E62B2">
        <w:t>Cultural Parent</w:t>
      </w:r>
      <w:r w:rsidR="00B41F85" w:rsidRPr="000E62B2">
        <w:t xml:space="preserve">s and the person the subject of the application. </w:t>
      </w:r>
    </w:p>
    <w:p w14:paraId="2C520983" w14:textId="77777777" w:rsidR="00B41F85" w:rsidRPr="0065651D" w:rsidRDefault="00B41F85" w:rsidP="00C303E3">
      <w:pPr>
        <w:pStyle w:val="secondarybullet"/>
        <w:rPr>
          <w:sz w:val="24"/>
        </w:rPr>
      </w:pPr>
      <w:r w:rsidRPr="0065651D">
        <w:br w:type="page"/>
      </w:r>
    </w:p>
    <w:p w14:paraId="6243B08B" w14:textId="35028C15" w:rsidR="00B41F85" w:rsidRPr="0065651D" w:rsidRDefault="00B41F85" w:rsidP="003D763E">
      <w:pPr>
        <w:pStyle w:val="Heading1"/>
      </w:pPr>
      <w:bookmarkStart w:id="27" w:name="_Toc81205873"/>
      <w:r w:rsidRPr="00E37FEF">
        <w:rPr>
          <w:rStyle w:val="Strong"/>
        </w:rPr>
        <w:lastRenderedPageBreak/>
        <w:t>Part 5</w:t>
      </w:r>
      <w:r w:rsidRPr="0065651D">
        <w:t xml:space="preserve"> – Cultural Recognition Order</w:t>
      </w:r>
      <w:bookmarkEnd w:id="27"/>
    </w:p>
    <w:p w14:paraId="552B328A" w14:textId="75E007FE" w:rsidR="001C69A1" w:rsidRPr="0065651D" w:rsidRDefault="003011F9" w:rsidP="00C303E3">
      <w:r>
        <w:t>The Commissioner</w:t>
      </w:r>
      <w:r w:rsidR="001C69A1" w:rsidRPr="0065651D">
        <w:t xml:space="preserve"> must deal with an application for a </w:t>
      </w:r>
      <w:r w:rsidR="00367254" w:rsidRPr="0065651D">
        <w:t xml:space="preserve">CRO </w:t>
      </w:r>
      <w:r w:rsidR="001C69A1" w:rsidRPr="0065651D">
        <w:t>by considering and deciding the application under Part 5</w:t>
      </w:r>
      <w:r w:rsidR="00505C69">
        <w:t xml:space="preserve"> of the Act</w:t>
      </w:r>
      <w:r w:rsidR="001C69A1" w:rsidRPr="0065651D">
        <w:t>.</w:t>
      </w:r>
      <w:r w:rsidR="000D5FA8">
        <w:t xml:space="preserve"> </w:t>
      </w:r>
      <w:r w:rsidR="001C69A1" w:rsidRPr="0065651D">
        <w:t>Part 5 deals with the following</w:t>
      </w:r>
      <w:r w:rsidR="00367254" w:rsidRPr="0065651D">
        <w:t>:</w:t>
      </w:r>
    </w:p>
    <w:p w14:paraId="067A73B4" w14:textId="4D35C003" w:rsidR="00196C4B" w:rsidRPr="0065651D" w:rsidRDefault="009829EE" w:rsidP="00C303E3">
      <w:pPr>
        <w:pStyle w:val="ListBullet"/>
      </w:pPr>
      <w:r>
        <w:t xml:space="preserve">the </w:t>
      </w:r>
      <w:r w:rsidR="001C69A1" w:rsidRPr="0065651D">
        <w:t>Commissioner request</w:t>
      </w:r>
      <w:r w:rsidR="000D5FA8">
        <w:t>ing</w:t>
      </w:r>
      <w:r w:rsidR="001C69A1" w:rsidRPr="0065651D">
        <w:t xml:space="preserve"> additional </w:t>
      </w:r>
      <w:r w:rsidR="00196C4B" w:rsidRPr="0065651D">
        <w:t>information from applicants</w:t>
      </w:r>
    </w:p>
    <w:p w14:paraId="368146CD" w14:textId="0EC81D54" w:rsidR="00196C4B" w:rsidRPr="0065651D" w:rsidRDefault="00196C4B" w:rsidP="00C303E3">
      <w:pPr>
        <w:pStyle w:val="ListBullet"/>
      </w:pPr>
      <w:r w:rsidRPr="0065651D">
        <w:t>withdrawal of applications</w:t>
      </w:r>
      <w:r w:rsidR="001C69A1" w:rsidRPr="0065651D">
        <w:t xml:space="preserve"> by applicant</w:t>
      </w:r>
    </w:p>
    <w:p w14:paraId="52AB742F" w14:textId="797F92C1" w:rsidR="00196C4B" w:rsidRPr="0065651D" w:rsidRDefault="00196C4B" w:rsidP="00C303E3">
      <w:pPr>
        <w:pStyle w:val="ListBullet"/>
      </w:pPr>
      <w:r w:rsidRPr="0065651D">
        <w:t>criminal history check</w:t>
      </w:r>
      <w:r w:rsidR="000D5FA8">
        <w:t xml:space="preserve">s on </w:t>
      </w:r>
      <w:r w:rsidR="005B28DC">
        <w:t>C</w:t>
      </w:r>
      <w:r w:rsidR="000D5FA8">
        <w:t xml:space="preserve">ultural </w:t>
      </w:r>
      <w:r w:rsidR="005B28DC">
        <w:t>P</w:t>
      </w:r>
      <w:r w:rsidR="000D5FA8">
        <w:t>arents</w:t>
      </w:r>
    </w:p>
    <w:p w14:paraId="7099C8D3" w14:textId="68C8434D" w:rsidR="00196C4B" w:rsidRPr="0065651D" w:rsidRDefault="00196C4B" w:rsidP="00C303E3">
      <w:pPr>
        <w:pStyle w:val="ListBullet"/>
      </w:pPr>
      <w:r w:rsidRPr="0065651D">
        <w:t>dispensation of consent orders</w:t>
      </w:r>
      <w:r w:rsidR="001C69A1" w:rsidRPr="0065651D">
        <w:t xml:space="preserve"> through an application </w:t>
      </w:r>
      <w:r w:rsidR="002B241A" w:rsidRPr="0065651D">
        <w:t>to the court</w:t>
      </w:r>
    </w:p>
    <w:p w14:paraId="6F871F74" w14:textId="65CABD95" w:rsidR="00196C4B" w:rsidRPr="0065651D" w:rsidRDefault="00196C4B" w:rsidP="00C303E3">
      <w:pPr>
        <w:pStyle w:val="ListBullet"/>
      </w:pPr>
      <w:r w:rsidRPr="0065651D">
        <w:t>discharge of dispensation of consent orders</w:t>
      </w:r>
      <w:r w:rsidR="002B241A" w:rsidRPr="0065651D">
        <w:t xml:space="preserve"> through an application to the court</w:t>
      </w:r>
    </w:p>
    <w:p w14:paraId="15166DFC" w14:textId="5EDDBCF3" w:rsidR="00196C4B" w:rsidRPr="003D7D85" w:rsidRDefault="00367254" w:rsidP="00C303E3">
      <w:pPr>
        <w:pStyle w:val="ListBullet"/>
      </w:pPr>
      <w:r w:rsidRPr="003D7D85">
        <w:t>m</w:t>
      </w:r>
      <w:r w:rsidR="001C69A1" w:rsidRPr="003D7D85">
        <w:t xml:space="preserve">atters </w:t>
      </w:r>
      <w:r w:rsidR="003011F9">
        <w:t>the Commissioner</w:t>
      </w:r>
      <w:r w:rsidR="001C69A1" w:rsidRPr="003D7D85">
        <w:t xml:space="preserve"> </w:t>
      </w:r>
      <w:r w:rsidR="001C69A1" w:rsidRPr="008423E9">
        <w:rPr>
          <w:color w:val="000000"/>
          <w:shd w:val="clear" w:color="auto" w:fill="FFFFFF"/>
        </w:rPr>
        <w:t>must be satisfied with before</w:t>
      </w:r>
      <w:r w:rsidR="001C69A1" w:rsidRPr="003D7D85">
        <w:t xml:space="preserve"> </w:t>
      </w:r>
      <w:r w:rsidR="00196C4B" w:rsidRPr="003D7D85">
        <w:t>for deciding a CRO</w:t>
      </w:r>
    </w:p>
    <w:p w14:paraId="174B7739" w14:textId="4F4A1824" w:rsidR="00196C4B" w:rsidRPr="0065651D" w:rsidRDefault="00196C4B" w:rsidP="00C303E3">
      <w:pPr>
        <w:pStyle w:val="ListBullet"/>
      </w:pPr>
      <w:r w:rsidRPr="0065651D">
        <w:t>what a CRO must state</w:t>
      </w:r>
    </w:p>
    <w:p w14:paraId="67DA286B" w14:textId="7BA6A817" w:rsidR="00B41F85" w:rsidRPr="0065651D" w:rsidRDefault="00196C4B" w:rsidP="00C303E3">
      <w:pPr>
        <w:pStyle w:val="ListBullet"/>
      </w:pPr>
      <w:r w:rsidRPr="0065651D">
        <w:t>the</w:t>
      </w:r>
      <w:r w:rsidR="002B241A" w:rsidRPr="0065651D">
        <w:t xml:space="preserve"> process for</w:t>
      </w:r>
      <w:r w:rsidRPr="0065651D">
        <w:t xml:space="preserve"> internal review </w:t>
      </w:r>
      <w:r w:rsidR="002B241A" w:rsidRPr="0065651D">
        <w:t xml:space="preserve">of the decision </w:t>
      </w:r>
      <w:r w:rsidRPr="0065651D">
        <w:t xml:space="preserve">if </w:t>
      </w:r>
      <w:r w:rsidR="003011F9">
        <w:t>the Commissioner</w:t>
      </w:r>
      <w:r w:rsidR="002B241A" w:rsidRPr="0065651D">
        <w:t xml:space="preserve"> decides not </w:t>
      </w:r>
      <w:r w:rsidR="00367254" w:rsidRPr="0065651D">
        <w:t xml:space="preserve">to </w:t>
      </w:r>
      <w:r w:rsidR="002B241A" w:rsidRPr="0065651D">
        <w:t xml:space="preserve">make a </w:t>
      </w:r>
      <w:r w:rsidRPr="0065651D">
        <w:t>CRO</w:t>
      </w:r>
      <w:r w:rsidR="00367254" w:rsidRPr="0065651D">
        <w:t>.</w:t>
      </w:r>
    </w:p>
    <w:p w14:paraId="374D82C3" w14:textId="1B840E1E" w:rsidR="00B41F85" w:rsidRPr="000E5E1C" w:rsidRDefault="00B41F85" w:rsidP="00C303E3">
      <w:pPr>
        <w:pStyle w:val="Heading2"/>
      </w:pPr>
      <w:bookmarkStart w:id="28" w:name="_Toc81205874"/>
      <w:r w:rsidRPr="000E5E1C">
        <w:t>Commissioner may make</w:t>
      </w:r>
      <w:r w:rsidR="00505C69">
        <w:t xml:space="preserve"> a</w:t>
      </w:r>
      <w:r w:rsidRPr="000E5E1C">
        <w:t xml:space="preserve"> request for additional information – s41</w:t>
      </w:r>
      <w:bookmarkEnd w:id="28"/>
    </w:p>
    <w:p w14:paraId="339E5047" w14:textId="2B0EB618" w:rsidR="00B41F85" w:rsidRPr="0065651D" w:rsidRDefault="003011F9" w:rsidP="00C303E3">
      <w:r>
        <w:t>The Commissioner</w:t>
      </w:r>
      <w:r w:rsidR="00B41F85" w:rsidRPr="0065651D">
        <w:t xml:space="preserve"> may give notice to an applicant </w:t>
      </w:r>
      <w:r w:rsidR="009A0C85" w:rsidRPr="0065651D">
        <w:t xml:space="preserve">requesting </w:t>
      </w:r>
      <w:r w:rsidR="00B41F85" w:rsidRPr="0065651D">
        <w:t>further information</w:t>
      </w:r>
      <w:r w:rsidR="000D5FA8">
        <w:t>,</w:t>
      </w:r>
      <w:r w:rsidR="00B41F85" w:rsidRPr="0065651D">
        <w:t xml:space="preserve"> or a document</w:t>
      </w:r>
      <w:r w:rsidR="000D5FA8">
        <w:t>,</w:t>
      </w:r>
      <w:r w:rsidR="00B41F85" w:rsidRPr="0065651D">
        <w:t xml:space="preserve"> </w:t>
      </w:r>
      <w:r>
        <w:t>the Commissioner</w:t>
      </w:r>
      <w:r w:rsidR="00B41F85" w:rsidRPr="0065651D">
        <w:t xml:space="preserve"> reasonably requires </w:t>
      </w:r>
      <w:proofErr w:type="gramStart"/>
      <w:r w:rsidR="00B41F85" w:rsidRPr="0065651D">
        <w:t>to decide</w:t>
      </w:r>
      <w:proofErr w:type="gramEnd"/>
      <w:r w:rsidR="00B41F85" w:rsidRPr="0065651D">
        <w:t xml:space="preserve"> </w:t>
      </w:r>
      <w:r w:rsidR="00D97744" w:rsidRPr="0065651D">
        <w:t>an application</w:t>
      </w:r>
      <w:r w:rsidR="00B41F85" w:rsidRPr="0065651D">
        <w:t>. Th</w:t>
      </w:r>
      <w:r w:rsidR="009A0C85" w:rsidRPr="0065651D">
        <w:t xml:space="preserve">is </w:t>
      </w:r>
      <w:r w:rsidR="00A37591" w:rsidRPr="0065651D">
        <w:t>may</w:t>
      </w:r>
      <w:r w:rsidR="00B41F85" w:rsidRPr="0065651D">
        <w:t xml:space="preserve"> </w:t>
      </w:r>
      <w:r w:rsidR="009A0C85" w:rsidRPr="0065651D">
        <w:t>occur</w:t>
      </w:r>
      <w:r w:rsidR="00F87705">
        <w:t xml:space="preserve"> for example</w:t>
      </w:r>
      <w:r w:rsidR="00B41F85" w:rsidRPr="0065651D">
        <w:t xml:space="preserve"> where an application has not included the requi</w:t>
      </w:r>
      <w:r w:rsidR="009A0C85" w:rsidRPr="0065651D">
        <w:t>red</w:t>
      </w:r>
      <w:r w:rsidR="00B41F85" w:rsidRPr="0065651D">
        <w:t xml:space="preserve"> documents or statements. </w:t>
      </w:r>
    </w:p>
    <w:p w14:paraId="3F755DDB" w14:textId="2E2DF425" w:rsidR="00091EF0" w:rsidRDefault="009A0C85" w:rsidP="00C303E3">
      <w:r w:rsidRPr="0065651D">
        <w:t xml:space="preserve">A notice from </w:t>
      </w:r>
      <w:r w:rsidR="003011F9">
        <w:t>the Commissioner</w:t>
      </w:r>
      <w:r w:rsidRPr="0065651D">
        <w:t xml:space="preserve"> requesting further information</w:t>
      </w:r>
      <w:r w:rsidR="00B41F85" w:rsidRPr="0065651D">
        <w:t xml:space="preserve"> must state a reasonable period of at least 30 business days in which the applicant</w:t>
      </w:r>
      <w:r w:rsidRPr="0065651D">
        <w:t>s</w:t>
      </w:r>
      <w:r w:rsidR="00B41F85" w:rsidRPr="0065651D">
        <w:t xml:space="preserve"> must provide the</w:t>
      </w:r>
      <w:r w:rsidRPr="0065651D">
        <w:t xml:space="preserve"> requested</w:t>
      </w:r>
      <w:r w:rsidR="00B41F85" w:rsidRPr="0065651D">
        <w:t xml:space="preserve"> information</w:t>
      </w:r>
      <w:r w:rsidRPr="0065651D">
        <w:t>. The notice</w:t>
      </w:r>
      <w:r w:rsidR="00B41F85" w:rsidRPr="0065651D">
        <w:t xml:space="preserve"> must</w:t>
      </w:r>
      <w:r w:rsidRPr="0065651D">
        <w:t xml:space="preserve"> also</w:t>
      </w:r>
      <w:r w:rsidR="00B41F85" w:rsidRPr="0065651D">
        <w:t xml:space="preserve"> state that the applicant may request an extension of the period in which to provide the documentation or information. This may occur when the applicant is having difficulties in obtaining the required documentation</w:t>
      </w:r>
      <w:r w:rsidR="00091EF0">
        <w:t xml:space="preserve"> due to unforeseen delays such as:</w:t>
      </w:r>
    </w:p>
    <w:p w14:paraId="1BA278B9" w14:textId="33FBF700" w:rsidR="00091EF0" w:rsidRDefault="00B41F85" w:rsidP="00C303E3">
      <w:pPr>
        <w:pStyle w:val="ListBullet"/>
      </w:pPr>
      <w:r w:rsidRPr="0065651D">
        <w:t xml:space="preserve">a birth certificate from </w:t>
      </w:r>
      <w:r w:rsidR="0064565A">
        <w:t xml:space="preserve">the Registry of </w:t>
      </w:r>
      <w:r w:rsidRPr="0065651D">
        <w:t>Births</w:t>
      </w:r>
      <w:r w:rsidR="0064565A">
        <w:t>,</w:t>
      </w:r>
      <w:r w:rsidRPr="0065651D">
        <w:t xml:space="preserve"> Deaths and Marriages may take longer than anticipated to arrive</w:t>
      </w:r>
    </w:p>
    <w:p w14:paraId="7DE5B4BA" w14:textId="643F8062" w:rsidR="00B41F85" w:rsidRPr="0065651D" w:rsidRDefault="00091EF0" w:rsidP="00C303E3">
      <w:pPr>
        <w:pStyle w:val="ListBullet"/>
      </w:pPr>
      <w:r>
        <w:t>delays associated with Australia Post.</w:t>
      </w:r>
    </w:p>
    <w:p w14:paraId="70534C76" w14:textId="320E7009" w:rsidR="00B41F85" w:rsidRPr="0065651D" w:rsidRDefault="00B41F85" w:rsidP="00C303E3">
      <w:r w:rsidRPr="0065651D">
        <w:t>The purpose of these time frames is to ensure that</w:t>
      </w:r>
      <w:r w:rsidR="009A0C85" w:rsidRPr="0065651D">
        <w:t xml:space="preserve"> decisions about</w:t>
      </w:r>
      <w:r w:rsidRPr="0065651D">
        <w:t xml:space="preserve"> applications are</w:t>
      </w:r>
      <w:r w:rsidR="00D97744" w:rsidRPr="0065651D">
        <w:t xml:space="preserve"> not</w:t>
      </w:r>
      <w:r w:rsidRPr="0065651D">
        <w:t xml:space="preserve"> </w:t>
      </w:r>
      <w:r w:rsidR="009A0C85" w:rsidRPr="0065651D">
        <w:t xml:space="preserve">delayed indefinitely while at the same time avoiding imposing </w:t>
      </w:r>
      <w:r w:rsidR="00A37591" w:rsidRPr="0065651D">
        <w:t>timeframes</w:t>
      </w:r>
      <w:r w:rsidRPr="0065651D">
        <w:t xml:space="preserve"> </w:t>
      </w:r>
      <w:r w:rsidR="009A0C85" w:rsidRPr="0065651D">
        <w:t>on applicants</w:t>
      </w:r>
      <w:r w:rsidR="004C6540" w:rsidRPr="0065651D">
        <w:t xml:space="preserve"> that may not reasonably be complied with.</w:t>
      </w:r>
      <w:r w:rsidRPr="0065651D">
        <w:t xml:space="preserve"> </w:t>
      </w:r>
    </w:p>
    <w:p w14:paraId="174C9984" w14:textId="79287864" w:rsidR="002B241A" w:rsidRPr="0065651D" w:rsidRDefault="00B41F85" w:rsidP="00C303E3">
      <w:r w:rsidRPr="0065651D">
        <w:t xml:space="preserve">The time frame may be extended by </w:t>
      </w:r>
      <w:r w:rsidR="003011F9">
        <w:t>the Commissioner</w:t>
      </w:r>
      <w:r w:rsidRPr="0065651D">
        <w:t xml:space="preserve"> either on their own initiative or after an applicant has made a request for further time</w:t>
      </w:r>
      <w:r w:rsidR="002B241A" w:rsidRPr="0065651D">
        <w:t>. There is no prescribed way that an applicant may make this request. However</w:t>
      </w:r>
      <w:r w:rsidR="00367254" w:rsidRPr="0065651D">
        <w:t xml:space="preserve">, </w:t>
      </w:r>
      <w:r w:rsidR="003011F9">
        <w:t>the Commissioner</w:t>
      </w:r>
      <w:r w:rsidR="002B241A" w:rsidRPr="0065651D">
        <w:t xml:space="preserve"> may </w:t>
      </w:r>
      <w:r w:rsidR="00F87705">
        <w:t>ask</w:t>
      </w:r>
      <w:r w:rsidR="002B241A" w:rsidRPr="0065651D">
        <w:t xml:space="preserve"> that the applicant make their request in writing to avoid any dispute about the agreed time in which the additional information should be provided.</w:t>
      </w:r>
    </w:p>
    <w:p w14:paraId="25CFDFC0" w14:textId="2639F67F" w:rsidR="00B41F85" w:rsidRPr="0065651D" w:rsidRDefault="00B41F85" w:rsidP="00C303E3">
      <w:pPr>
        <w:pStyle w:val="Heading2"/>
      </w:pPr>
      <w:bookmarkStart w:id="29" w:name="_Toc81205875"/>
      <w:r w:rsidRPr="0065651D">
        <w:t>Withdrawal of application – s42</w:t>
      </w:r>
      <w:bookmarkEnd w:id="29"/>
    </w:p>
    <w:p w14:paraId="32C79E3F" w14:textId="57ABE8E4" w:rsidR="00B41F85" w:rsidRPr="0065651D" w:rsidRDefault="00B41F85" w:rsidP="00C303E3">
      <w:r w:rsidRPr="0065651D">
        <w:t xml:space="preserve">Any </w:t>
      </w:r>
      <w:r w:rsidR="00A37591" w:rsidRPr="0065651D">
        <w:t>party to an application</w:t>
      </w:r>
      <w:r w:rsidRPr="0065651D">
        <w:t xml:space="preserve"> may withdraw their consent to an application by written notice to </w:t>
      </w:r>
      <w:r w:rsidR="003011F9">
        <w:t>the Commissioner</w:t>
      </w:r>
      <w:r w:rsidRPr="0065651D">
        <w:t xml:space="preserve">. </w:t>
      </w:r>
    </w:p>
    <w:p w14:paraId="3CEBB1F6" w14:textId="427C4DBE" w:rsidR="00091EF0" w:rsidRPr="000E62B2" w:rsidRDefault="002B241A" w:rsidP="00C303E3">
      <w:pPr>
        <w:rPr>
          <w:highlight w:val="yellow"/>
        </w:rPr>
      </w:pPr>
      <w:r w:rsidRPr="0065651D">
        <w:t xml:space="preserve">There is no prescribed format </w:t>
      </w:r>
      <w:r w:rsidR="00B46BEB" w:rsidRPr="0065651D">
        <w:t>for</w:t>
      </w:r>
      <w:r w:rsidRPr="0065651D">
        <w:t xml:space="preserve"> the written </w:t>
      </w:r>
      <w:r w:rsidR="000D5FA8" w:rsidRPr="0065651D">
        <w:t>notice</w:t>
      </w:r>
      <w:r w:rsidR="000D5FA8">
        <w:t>, however</w:t>
      </w:r>
      <w:r w:rsidR="00091EF0">
        <w:t xml:space="preserve"> the Office of the Commissioner has developed a notice template which is available at:</w:t>
      </w:r>
      <w:r w:rsidR="005B28DC">
        <w:t xml:space="preserve"> </w:t>
      </w:r>
      <w:hyperlink r:id="rId10" w:history="1">
        <w:r w:rsidR="005878C9" w:rsidRPr="005878C9">
          <w:rPr>
            <w:rStyle w:val="Hyperlink"/>
          </w:rPr>
          <w:t>https://www.qld.gov.au/firstnations</w:t>
        </w:r>
      </w:hyperlink>
      <w:r w:rsidR="005B28DC" w:rsidRPr="000E3BB6">
        <w:t>.</w:t>
      </w:r>
      <w:r w:rsidR="00C372C4" w:rsidRPr="000E3BB6">
        <w:t xml:space="preserve"> </w:t>
      </w:r>
    </w:p>
    <w:p w14:paraId="7950F3AE" w14:textId="05895714" w:rsidR="00091EF0" w:rsidRDefault="00091EF0" w:rsidP="00C303E3">
      <w:r>
        <w:lastRenderedPageBreak/>
        <w:t>Although n</w:t>
      </w:r>
      <w:r w:rsidR="002B241A" w:rsidRPr="0065651D">
        <w:t>otices</w:t>
      </w:r>
      <w:r w:rsidR="0063432D">
        <w:t xml:space="preserve"> </w:t>
      </w:r>
      <w:r w:rsidR="00F87705">
        <w:t>may</w:t>
      </w:r>
      <w:r w:rsidR="002B241A" w:rsidRPr="0065651D">
        <w:t xml:space="preserve"> be accepted in any written form</w:t>
      </w:r>
      <w:r>
        <w:t>, it is recommended that notices be sent to the following:</w:t>
      </w:r>
    </w:p>
    <w:p w14:paraId="4E1E598F" w14:textId="09A19BE0" w:rsidR="00C372C4" w:rsidRPr="00C372C4" w:rsidRDefault="00C372C4" w:rsidP="00C303E3">
      <w:pPr>
        <w:pStyle w:val="ListBullet"/>
      </w:pPr>
      <w:r w:rsidRPr="000E62B2">
        <w:t>PO Box 7576 Cairns QLD 4870</w:t>
      </w:r>
    </w:p>
    <w:p w14:paraId="0494FBE1" w14:textId="05C92F1C" w:rsidR="002B241A" w:rsidRPr="00C372C4" w:rsidRDefault="001F4484" w:rsidP="00C303E3">
      <w:pPr>
        <w:pStyle w:val="ListBullet"/>
      </w:pPr>
      <w:hyperlink r:id="rId11" w:history="1">
        <w:r w:rsidR="00C372C4" w:rsidRPr="000E62B2">
          <w:rPr>
            <w:rStyle w:val="Hyperlink"/>
          </w:rPr>
          <w:t>office@ocmokk.qld.gov.au</w:t>
        </w:r>
      </w:hyperlink>
    </w:p>
    <w:p w14:paraId="4E6967C2" w14:textId="00C93378" w:rsidR="0064565A" w:rsidRDefault="0064565A" w:rsidP="00C303E3">
      <w:r>
        <w:t xml:space="preserve">If written notice is received by some other means the application will be paused while the Commissioner confirms the identity of the party providing notice. </w:t>
      </w:r>
    </w:p>
    <w:p w14:paraId="2F0E9408" w14:textId="5197FA47" w:rsidR="00B41F85" w:rsidRPr="0065651D" w:rsidRDefault="002B241A" w:rsidP="00C303E3">
      <w:r w:rsidRPr="0065651D">
        <w:t xml:space="preserve">On </w:t>
      </w:r>
      <w:r w:rsidR="003011F9">
        <w:t>the Commissioner</w:t>
      </w:r>
      <w:r w:rsidRPr="0065651D">
        <w:t xml:space="preserve">’s receipt of the notice of withdrawal, the application ends. </w:t>
      </w:r>
      <w:r w:rsidR="003011F9">
        <w:t>The Commissioner</w:t>
      </w:r>
      <w:r w:rsidRPr="0065651D">
        <w:t xml:space="preserve"> must</w:t>
      </w:r>
      <w:r w:rsidR="00B46BEB" w:rsidRPr="0065651D">
        <w:t xml:space="preserve"> then</w:t>
      </w:r>
      <w:r w:rsidRPr="0065651D">
        <w:t xml:space="preserve"> give the applicant and other parties to the application notice that the application has been withdrawn</w:t>
      </w:r>
      <w:r w:rsidR="00B46BEB" w:rsidRPr="0065651D">
        <w:t>.</w:t>
      </w:r>
    </w:p>
    <w:p w14:paraId="224434CB" w14:textId="4CA0E369" w:rsidR="00B41F85" w:rsidRPr="0065651D" w:rsidRDefault="00B41F85" w:rsidP="00C303E3">
      <w:pPr>
        <w:pStyle w:val="Heading2"/>
      </w:pPr>
      <w:bookmarkStart w:id="30" w:name="_Toc81205876"/>
      <w:r w:rsidRPr="0065651D">
        <w:t xml:space="preserve">Criminal History Checks – </w:t>
      </w:r>
      <w:r w:rsidR="00593ABB" w:rsidRPr="0065651D">
        <w:t>s</w:t>
      </w:r>
      <w:r w:rsidRPr="0065651D">
        <w:t>s45</w:t>
      </w:r>
      <w:r w:rsidR="003D763E" w:rsidRPr="0065651D">
        <w:t>–</w:t>
      </w:r>
      <w:r w:rsidRPr="0065651D">
        <w:t>46</w:t>
      </w:r>
      <w:bookmarkEnd w:id="30"/>
    </w:p>
    <w:p w14:paraId="2DAA0193" w14:textId="7242B7B8" w:rsidR="00B41F85" w:rsidRPr="0065651D" w:rsidRDefault="00B41F85" w:rsidP="00C303E3">
      <w:r w:rsidRPr="0065651D">
        <w:t xml:space="preserve">Section 45 of the Act allows </w:t>
      </w:r>
      <w:r w:rsidR="003011F9">
        <w:t>the Commissioner</w:t>
      </w:r>
      <w:r w:rsidRPr="0065651D">
        <w:t xml:space="preserve"> to ask Q</w:t>
      </w:r>
      <w:r w:rsidR="009A0C85" w:rsidRPr="0065651D">
        <w:t xml:space="preserve">ueensland </w:t>
      </w:r>
      <w:r w:rsidR="003D7D85">
        <w:t xml:space="preserve">Police </w:t>
      </w:r>
      <w:r w:rsidR="005B28DC">
        <w:t xml:space="preserve">Service </w:t>
      </w:r>
      <w:r w:rsidR="003D7D85">
        <w:t xml:space="preserve">Commissioner </w:t>
      </w:r>
      <w:r w:rsidRPr="0065651D">
        <w:t xml:space="preserve">for a criminal history report about the </w:t>
      </w:r>
      <w:r w:rsidR="00530E28">
        <w:t>Cultural Parent</w:t>
      </w:r>
      <w:r w:rsidRPr="0065651D">
        <w:t>s</w:t>
      </w:r>
      <w:r w:rsidR="009A0C85" w:rsidRPr="0065651D">
        <w:t xml:space="preserve"> </w:t>
      </w:r>
      <w:r w:rsidRPr="0065651D">
        <w:t xml:space="preserve">if the application relates to a child. </w:t>
      </w:r>
    </w:p>
    <w:p w14:paraId="6E0B3639" w14:textId="54B6C79A" w:rsidR="00B41F85" w:rsidRDefault="00B41F85" w:rsidP="00C303E3">
      <w:r w:rsidRPr="0065651D">
        <w:t xml:space="preserve">It is not a mandatory for </w:t>
      </w:r>
      <w:r w:rsidR="003011F9">
        <w:t>the Commissioner</w:t>
      </w:r>
      <w:r w:rsidRPr="0065651D">
        <w:t xml:space="preserve"> to obtain a criminal history report for every application and is therefore at </w:t>
      </w:r>
      <w:r w:rsidR="003011F9">
        <w:t>the Commissioner</w:t>
      </w:r>
      <w:r w:rsidRPr="0065651D">
        <w:t>’s discretion.</w:t>
      </w:r>
      <w:r w:rsidR="00DD3D73" w:rsidRPr="0065651D">
        <w:t xml:space="preserve"> </w:t>
      </w:r>
    </w:p>
    <w:p w14:paraId="3DEF595C" w14:textId="77777777" w:rsidR="000E5E1C" w:rsidRPr="000E5E1C" w:rsidRDefault="000E5E1C" w:rsidP="00C303E3">
      <w:pPr>
        <w:pStyle w:val="Guidancenoteheading"/>
      </w:pPr>
      <w:r w:rsidRPr="000E5E1C">
        <w:t>Guidance note:</w:t>
      </w:r>
    </w:p>
    <w:p w14:paraId="2243EBAD" w14:textId="77777777" w:rsidR="000E5E1C" w:rsidRPr="000E5E1C" w:rsidRDefault="000E5E1C" w:rsidP="00C303E3">
      <w:pPr>
        <w:pStyle w:val="Guidancenotes"/>
      </w:pPr>
      <w:r w:rsidRPr="000E5E1C">
        <w:t xml:space="preserve">Circumstances in which the Commissioner may consider obtaining a criminal history report could arise where the Commissioner becomes aware of information through assessing an application in which one or more of the Cultural Parents may have a criminal history that is relevant to the application. That history may affect the Commissioner’s decision about whether the making of the CRO is in that child’s best interests and wellbeing. </w:t>
      </w:r>
    </w:p>
    <w:p w14:paraId="22B520BE" w14:textId="77777777" w:rsidR="000E5E1C" w:rsidRPr="00DF39C4" w:rsidRDefault="000E5E1C" w:rsidP="00C303E3">
      <w:pPr>
        <w:pStyle w:val="Guidancenotes"/>
      </w:pPr>
      <w:r w:rsidRPr="00DF39C4">
        <w:t>Applicants are required to state that they are not aware of any matter that might be detrimental to the wellbeing and best interests of the child. This principle is broad in its effect, and it may be difficult to determine exactly what might be detrimental to the wellbeing and best interest of the child. Applicants are encouraged to disclose any information which they are unsure of that may relate to the best interests and wellbeing of the child. This information may assist the Commissioner in deciding whether further information is required and whether a criminal history check would assist in deciding the application.</w:t>
      </w:r>
    </w:p>
    <w:p w14:paraId="03145436" w14:textId="19B5EB26" w:rsidR="000E5E1C" w:rsidRPr="0065651D" w:rsidRDefault="000E5E1C" w:rsidP="00C303E3">
      <w:pPr>
        <w:pStyle w:val="Guidancenotes"/>
      </w:pPr>
      <w:r w:rsidRPr="00F87705">
        <w:t xml:space="preserve">A </w:t>
      </w:r>
      <w:r>
        <w:t>Cultural Parent</w:t>
      </w:r>
      <w:r w:rsidRPr="00F87705">
        <w:t xml:space="preserve"> having a criminal history does not necessarily mean that a CRO would not be in the child’s best interests. This will be a decision for the Commissioner to make and will depend on the nature, frequency and recency of that criminal history as it relates to the wellbeing and best interests of the child in the context of legally recognising a CRO.</w:t>
      </w:r>
    </w:p>
    <w:p w14:paraId="5D5976B9" w14:textId="72D862A1" w:rsidR="00B41F85" w:rsidRPr="0065651D" w:rsidRDefault="00B41F85" w:rsidP="00C303E3">
      <w:r w:rsidRPr="0065651D">
        <w:t xml:space="preserve">If </w:t>
      </w:r>
      <w:r w:rsidR="003011F9">
        <w:t>the Commissioner</w:t>
      </w:r>
      <w:r w:rsidRPr="0065651D">
        <w:t xml:space="preserve"> </w:t>
      </w:r>
      <w:r w:rsidR="00B46BEB" w:rsidRPr="0065651D">
        <w:t>receives a</w:t>
      </w:r>
      <w:r w:rsidR="00DD3D73" w:rsidRPr="0065651D">
        <w:t xml:space="preserve"> </w:t>
      </w:r>
      <w:r w:rsidR="00B46BEB" w:rsidRPr="0065651D">
        <w:t xml:space="preserve">report about a </w:t>
      </w:r>
      <w:r w:rsidR="00530E28">
        <w:t>Cultural Parent</w:t>
      </w:r>
      <w:r w:rsidR="00B46BEB" w:rsidRPr="0065651D">
        <w:t>’s criminal history</w:t>
      </w:r>
      <w:r w:rsidRPr="0065651D">
        <w:t xml:space="preserve">, </w:t>
      </w:r>
      <w:r w:rsidR="003011F9">
        <w:t>the Commissioner</w:t>
      </w:r>
      <w:r w:rsidRPr="0065651D">
        <w:t xml:space="preserve"> will provide written notice to the relevant </w:t>
      </w:r>
      <w:r w:rsidR="00530E28">
        <w:t>Cultural Parent</w:t>
      </w:r>
      <w:r w:rsidRPr="0065651D">
        <w:t xml:space="preserve">. The notice will include a copy of the report and provide for a period of at least </w:t>
      </w:r>
      <w:r w:rsidR="00EF6275">
        <w:t>‘</w:t>
      </w:r>
      <w:r w:rsidRPr="0065651D">
        <w:t xml:space="preserve">30 business days’ notice for that </w:t>
      </w:r>
      <w:r w:rsidR="00530E28">
        <w:t>Cultural Parent</w:t>
      </w:r>
      <w:r w:rsidRPr="0065651D">
        <w:t xml:space="preserve"> to respond to </w:t>
      </w:r>
      <w:r w:rsidR="003011F9">
        <w:t>the Commissioner</w:t>
      </w:r>
      <w:r w:rsidRPr="0065651D">
        <w:t>’s notice</w:t>
      </w:r>
      <w:r w:rsidR="00B610B2">
        <w:t xml:space="preserve"> and any concerns that the Commissioner has raised</w:t>
      </w:r>
      <w:r w:rsidRPr="0065651D">
        <w:t xml:space="preserve">. </w:t>
      </w:r>
    </w:p>
    <w:p w14:paraId="02EFF85B" w14:textId="1BB980E3" w:rsidR="00B46BEB" w:rsidRPr="0065651D" w:rsidRDefault="003011F9" w:rsidP="00C303E3">
      <w:r>
        <w:t>The Commissioner</w:t>
      </w:r>
      <w:r w:rsidR="00B46BEB" w:rsidRPr="0065651D">
        <w:t xml:space="preserve"> must ensure the criminal history report is destroyed as soon as practicable after it is no longer needed for the purpose for which it was requested.</w:t>
      </w:r>
    </w:p>
    <w:p w14:paraId="561636A2" w14:textId="22F9A88D" w:rsidR="00ED6667" w:rsidRPr="0065651D" w:rsidRDefault="00ED6667" w:rsidP="00C303E3">
      <w:r w:rsidRPr="0065651D">
        <w:t xml:space="preserve">Note: Under s102(3) </w:t>
      </w:r>
      <w:r w:rsidR="003011F9">
        <w:t>the Commissioner</w:t>
      </w:r>
      <w:r w:rsidRPr="0065651D">
        <w:t xml:space="preserve"> may disclose information contained in a </w:t>
      </w:r>
      <w:r w:rsidR="00530E28">
        <w:t>Cultural Parent</w:t>
      </w:r>
      <w:r w:rsidRPr="0065651D">
        <w:t>’s criminal history if the disclosure is made in:</w:t>
      </w:r>
    </w:p>
    <w:p w14:paraId="2D3ACEA7" w14:textId="033FA32B" w:rsidR="00ED6667" w:rsidRPr="0065651D" w:rsidRDefault="00ED6667" w:rsidP="00C303E3">
      <w:pPr>
        <w:pStyle w:val="ListBullet"/>
      </w:pPr>
      <w:r w:rsidRPr="0065651D">
        <w:t>a notice of intention not to make a CRO</w:t>
      </w:r>
      <w:r w:rsidR="00E114E2">
        <w:t>,</w:t>
      </w:r>
    </w:p>
    <w:p w14:paraId="1B39D4EC" w14:textId="76BEE2F3" w:rsidR="00ED6667" w:rsidRDefault="00ED6667" w:rsidP="00C303E3">
      <w:pPr>
        <w:pStyle w:val="ListBullet"/>
      </w:pPr>
      <w:r w:rsidRPr="0065651D">
        <w:t>a statement of reasons given under s58(2)(a) of the Act</w:t>
      </w:r>
      <w:r w:rsidR="00E114E2">
        <w:t>.</w:t>
      </w:r>
    </w:p>
    <w:p w14:paraId="1415865B" w14:textId="18D01120" w:rsidR="005878C9" w:rsidRDefault="005878C9" w:rsidP="005878C9">
      <w:pPr>
        <w:pStyle w:val="ListBullet"/>
        <w:numPr>
          <w:ilvl w:val="0"/>
          <w:numId w:val="0"/>
        </w:numPr>
        <w:ind w:left="360"/>
      </w:pPr>
    </w:p>
    <w:p w14:paraId="012DB7B8" w14:textId="77777777" w:rsidR="005878C9" w:rsidRDefault="005878C9" w:rsidP="005878C9">
      <w:pPr>
        <w:pStyle w:val="ListBullet"/>
        <w:numPr>
          <w:ilvl w:val="0"/>
          <w:numId w:val="0"/>
        </w:numPr>
        <w:ind w:left="360"/>
      </w:pPr>
    </w:p>
    <w:p w14:paraId="06BD483C" w14:textId="77777777" w:rsidR="00DF39C4" w:rsidRPr="00DF39C4" w:rsidRDefault="00DF39C4" w:rsidP="00C303E3">
      <w:pPr>
        <w:pStyle w:val="Guidancenoteheading"/>
      </w:pPr>
      <w:bookmarkStart w:id="31" w:name="_Ref75772465"/>
      <w:bookmarkStart w:id="32" w:name="_Ref75772595"/>
      <w:bookmarkStart w:id="33" w:name="_Ref75772605"/>
      <w:r w:rsidRPr="00DF39C4">
        <w:lastRenderedPageBreak/>
        <w:t>Guidance note:</w:t>
      </w:r>
    </w:p>
    <w:p w14:paraId="744B45AF" w14:textId="08121717" w:rsidR="00DF39C4" w:rsidRDefault="00DF39C4" w:rsidP="00C303E3">
      <w:pPr>
        <w:pStyle w:val="Guidancenotes"/>
      </w:pPr>
      <w:r w:rsidRPr="00DF39C4">
        <w:t>In rare circumstances criminal history information may cause the Commissioner to hold concerns for the welfare and safety of a child. In those circumstances, the Commissioner should consider the appropriateness of notifying the relevant agencies such as the Queensland Police Service and Child Safety about those circumstances.</w:t>
      </w:r>
      <w:r w:rsidRPr="00A36350">
        <w:t xml:space="preserve"> See </w:t>
      </w:r>
      <w:r w:rsidRPr="00A36350">
        <w:fldChar w:fldCharType="begin"/>
      </w:r>
      <w:r w:rsidRPr="00A36350">
        <w:instrText xml:space="preserve"> REF _Ref75778215 </w:instrText>
      </w:r>
      <w:r>
        <w:instrText xml:space="preserve"> \* MERGEFORMAT </w:instrText>
      </w:r>
      <w:r w:rsidRPr="00A36350">
        <w:fldChar w:fldCharType="separate"/>
      </w:r>
      <w:r w:rsidR="006469F0" w:rsidRPr="0065651D">
        <w:t xml:space="preserve">Child Safety </w:t>
      </w:r>
      <w:r w:rsidR="006469F0">
        <w:t>r</w:t>
      </w:r>
      <w:r w:rsidR="006469F0" w:rsidRPr="0065651D">
        <w:t>eporting</w:t>
      </w:r>
      <w:r w:rsidRPr="00A36350">
        <w:fldChar w:fldCharType="end"/>
      </w:r>
      <w:r w:rsidRPr="00A36350">
        <w:t xml:space="preserve"> at page </w:t>
      </w:r>
      <w:fldSimple w:instr=" PAGEREF _Ref75778191 ">
        <w:r w:rsidR="006469F0">
          <w:rPr>
            <w:noProof/>
          </w:rPr>
          <w:t>34</w:t>
        </w:r>
      </w:fldSimple>
      <w:r w:rsidRPr="00A36350">
        <w:t xml:space="preserve"> in these guidelines for further information.</w:t>
      </w:r>
    </w:p>
    <w:p w14:paraId="326E6752" w14:textId="0B15DA66" w:rsidR="0055434A" w:rsidRPr="0055434A" w:rsidRDefault="0055434A" w:rsidP="00C303E3">
      <w:pPr>
        <w:rPr>
          <w:lang w:eastAsia="en-US"/>
        </w:rPr>
      </w:pPr>
      <w:r>
        <w:rPr>
          <w:lang w:eastAsia="en-US"/>
        </w:rPr>
        <w:t xml:space="preserve">See </w:t>
      </w:r>
      <w:r>
        <w:rPr>
          <w:lang w:eastAsia="en-US"/>
        </w:rPr>
        <w:fldChar w:fldCharType="begin"/>
      </w:r>
      <w:r>
        <w:rPr>
          <w:lang w:eastAsia="en-US"/>
        </w:rPr>
        <w:instrText xml:space="preserve"> REF _Ref75778273 </w:instrText>
      </w:r>
      <w:r w:rsidR="0063432D">
        <w:rPr>
          <w:lang w:eastAsia="en-US"/>
        </w:rPr>
        <w:instrText xml:space="preserve"> \* MERGEFORMAT </w:instrText>
      </w:r>
      <w:r>
        <w:rPr>
          <w:lang w:eastAsia="en-US"/>
        </w:rPr>
        <w:fldChar w:fldCharType="separate"/>
      </w:r>
      <w:r w:rsidR="006469F0" w:rsidRPr="006469F0">
        <w:rPr>
          <w:i/>
          <w:iCs/>
        </w:rPr>
        <w:t>Part 12 – Human</w:t>
      </w:r>
      <w:r w:rsidR="006469F0" w:rsidRPr="0065651D">
        <w:t xml:space="preserve"> Rights</w:t>
      </w:r>
      <w:r w:rsidR="006469F0">
        <w:t xml:space="preserve"> Act 2019</w:t>
      </w:r>
      <w:r w:rsidR="006469F0" w:rsidRPr="0065651D">
        <w:t xml:space="preserve"> considerations</w:t>
      </w:r>
      <w:r>
        <w:rPr>
          <w:lang w:eastAsia="en-US"/>
        </w:rPr>
        <w:fldChar w:fldCharType="end"/>
      </w:r>
      <w:r>
        <w:rPr>
          <w:lang w:eastAsia="en-US"/>
        </w:rPr>
        <w:t xml:space="preserve"> at page </w:t>
      </w:r>
      <w:r>
        <w:rPr>
          <w:lang w:eastAsia="en-US"/>
        </w:rPr>
        <w:fldChar w:fldCharType="begin"/>
      </w:r>
      <w:r>
        <w:rPr>
          <w:lang w:eastAsia="en-US"/>
        </w:rPr>
        <w:instrText xml:space="preserve"> PAGEREF _Ref75778306 </w:instrText>
      </w:r>
      <w:r>
        <w:rPr>
          <w:lang w:eastAsia="en-US"/>
        </w:rPr>
        <w:fldChar w:fldCharType="separate"/>
      </w:r>
      <w:r w:rsidR="006469F0">
        <w:rPr>
          <w:noProof/>
          <w:lang w:eastAsia="en-US"/>
        </w:rPr>
        <w:t>35</w:t>
      </w:r>
      <w:r>
        <w:rPr>
          <w:lang w:eastAsia="en-US"/>
        </w:rPr>
        <w:fldChar w:fldCharType="end"/>
      </w:r>
      <w:r>
        <w:rPr>
          <w:lang w:eastAsia="en-US"/>
        </w:rPr>
        <w:t xml:space="preserve"> of these guidelines for consideration of human rights in relation to criminal history reports.</w:t>
      </w:r>
    </w:p>
    <w:p w14:paraId="4C2C759E" w14:textId="39961FD0" w:rsidR="00B41F85" w:rsidRPr="0065651D" w:rsidRDefault="00B41F85" w:rsidP="00C303E3">
      <w:pPr>
        <w:pStyle w:val="Heading2"/>
      </w:pPr>
      <w:bookmarkStart w:id="34" w:name="_Toc81205877"/>
      <w:r w:rsidRPr="0065651D">
        <w:t>Dispensation of consent – s4</w:t>
      </w:r>
      <w:r w:rsidR="0032687C" w:rsidRPr="0065651D">
        <w:t>8</w:t>
      </w:r>
      <w:bookmarkEnd w:id="31"/>
      <w:bookmarkEnd w:id="32"/>
      <w:bookmarkEnd w:id="33"/>
      <w:bookmarkEnd w:id="34"/>
    </w:p>
    <w:p w14:paraId="5A43CBA7" w14:textId="4F014AFE" w:rsidR="00F27120" w:rsidRPr="0065651D" w:rsidRDefault="00F27120" w:rsidP="00C303E3">
      <w:r w:rsidRPr="0065651D">
        <w:t>The application for a CRO is consent based and can</w:t>
      </w:r>
      <w:r w:rsidR="00262893" w:rsidRPr="0065651D">
        <w:t xml:space="preserve"> only</w:t>
      </w:r>
      <w:r w:rsidRPr="0065651D">
        <w:t xml:space="preserve"> be considered or decided if </w:t>
      </w:r>
      <w:r w:rsidR="003011F9">
        <w:t>the Commissioner</w:t>
      </w:r>
      <w:r w:rsidRPr="0065651D">
        <w:t xml:space="preserve"> is satisfied that all</w:t>
      </w:r>
      <w:r w:rsidR="00B610B2">
        <w:t xml:space="preserve"> required </w:t>
      </w:r>
      <w:r w:rsidRPr="0065651D">
        <w:t xml:space="preserve">parties have given full, free and informed consent to the making of the application </w:t>
      </w:r>
      <w:r w:rsidR="00B610B2">
        <w:t>and the</w:t>
      </w:r>
      <w:r w:rsidRPr="0065651D">
        <w:t xml:space="preserve"> order</w:t>
      </w:r>
      <w:r w:rsidR="00B610B2">
        <w:t xml:space="preserve"> being made</w:t>
      </w:r>
      <w:r w:rsidR="0032687C" w:rsidRPr="0065651D">
        <w:t>.</w:t>
      </w:r>
      <w:r w:rsidR="00B610B2">
        <w:t xml:space="preserve"> </w:t>
      </w:r>
      <w:r w:rsidRPr="0065651D">
        <w:t>However</w:t>
      </w:r>
      <w:r w:rsidR="00262893" w:rsidRPr="0065651D">
        <w:t>,</w:t>
      </w:r>
      <w:r w:rsidRPr="0065651D">
        <w:t xml:space="preserve"> the Act </w:t>
      </w:r>
      <w:r w:rsidR="0032687C" w:rsidRPr="0065651D">
        <w:t>recognises</w:t>
      </w:r>
      <w:r w:rsidRPr="0065651D">
        <w:t xml:space="preserve"> that there may be circumstances where the consent of a party</w:t>
      </w:r>
      <w:r w:rsidR="0032687C" w:rsidRPr="0065651D">
        <w:t xml:space="preserve"> may be unable to be obtained</w:t>
      </w:r>
      <w:r w:rsidR="00B610B2">
        <w:t>. A process is available under the Act to allow</w:t>
      </w:r>
      <w:r w:rsidR="0032687C" w:rsidRPr="0065651D">
        <w:t xml:space="preserve"> for applicants to apply to a court for an order dispensing with the need for the consent of th</w:t>
      </w:r>
      <w:r w:rsidR="00B610B2">
        <w:t>at person</w:t>
      </w:r>
      <w:r w:rsidR="0032687C" w:rsidRPr="0065651D">
        <w:t xml:space="preserve">. </w:t>
      </w:r>
    </w:p>
    <w:p w14:paraId="12BDB163" w14:textId="226D74CD" w:rsidR="00A12C54" w:rsidRPr="0065651D" w:rsidRDefault="00A12C54" w:rsidP="00C303E3">
      <w:r w:rsidRPr="0065651D">
        <w:t xml:space="preserve">The Act provides that these applications must be made to the Children Court constituted by a </w:t>
      </w:r>
      <w:proofErr w:type="spellStart"/>
      <w:r w:rsidRPr="0065651D">
        <w:t>Childrens</w:t>
      </w:r>
      <w:proofErr w:type="spellEnd"/>
      <w:r w:rsidRPr="0065651D">
        <w:t xml:space="preserve"> Court judge, under the </w:t>
      </w:r>
      <w:proofErr w:type="spellStart"/>
      <w:r w:rsidRPr="0065651D">
        <w:rPr>
          <w:i/>
          <w:iCs/>
        </w:rPr>
        <w:t>Childrens</w:t>
      </w:r>
      <w:proofErr w:type="spellEnd"/>
      <w:r w:rsidRPr="0065651D">
        <w:rPr>
          <w:i/>
          <w:iCs/>
        </w:rPr>
        <w:t xml:space="preserve"> Court Act 1992</w:t>
      </w:r>
      <w:r w:rsidRPr="008423E9">
        <w:t xml:space="preserve"> (Qld)</w:t>
      </w:r>
      <w:r w:rsidRPr="0065651D">
        <w:t>.</w:t>
      </w:r>
    </w:p>
    <w:p w14:paraId="2C484108" w14:textId="1CF56E3E" w:rsidR="0032687C" w:rsidRPr="0065651D" w:rsidRDefault="0032687C" w:rsidP="00C303E3">
      <w:pPr>
        <w:pStyle w:val="Heading2"/>
      </w:pPr>
      <w:bookmarkStart w:id="35" w:name="_Toc81205878"/>
      <w:r w:rsidRPr="0065651D">
        <w:t>Notice of application – s49</w:t>
      </w:r>
      <w:bookmarkEnd w:id="35"/>
    </w:p>
    <w:p w14:paraId="534DBE12" w14:textId="0D706A7E" w:rsidR="0032687C" w:rsidRPr="0065651D" w:rsidRDefault="0032687C" w:rsidP="00C303E3">
      <w:pPr>
        <w:rPr>
          <w:lang w:eastAsia="en-US"/>
        </w:rPr>
      </w:pPr>
      <w:r w:rsidRPr="0065651D">
        <w:rPr>
          <w:lang w:eastAsia="en-US"/>
        </w:rPr>
        <w:t>As soon as practi</w:t>
      </w:r>
      <w:r w:rsidR="00262893" w:rsidRPr="0065651D">
        <w:rPr>
          <w:lang w:eastAsia="en-US"/>
        </w:rPr>
        <w:t>c</w:t>
      </w:r>
      <w:r w:rsidRPr="0065651D">
        <w:rPr>
          <w:lang w:eastAsia="en-US"/>
        </w:rPr>
        <w:t>able after filing an application for an order dispensing with the need for the consent of a state</w:t>
      </w:r>
      <w:r w:rsidR="00917E91">
        <w:rPr>
          <w:lang w:eastAsia="en-US"/>
        </w:rPr>
        <w:t>d</w:t>
      </w:r>
      <w:r w:rsidRPr="0065651D">
        <w:rPr>
          <w:lang w:eastAsia="en-US"/>
        </w:rPr>
        <w:t xml:space="preserve"> party, the applicant must serve a copy of the application on:</w:t>
      </w:r>
    </w:p>
    <w:p w14:paraId="5AF39047" w14:textId="3B63531B" w:rsidR="0032687C" w:rsidRPr="0065651D" w:rsidRDefault="0032687C" w:rsidP="00C303E3">
      <w:pPr>
        <w:pStyle w:val="ListBullet"/>
        <w:rPr>
          <w:lang w:eastAsia="en-US"/>
        </w:rPr>
      </w:pPr>
      <w:r w:rsidRPr="0065651D">
        <w:rPr>
          <w:lang w:eastAsia="en-US"/>
        </w:rPr>
        <w:t>the stated party</w:t>
      </w:r>
    </w:p>
    <w:p w14:paraId="2F0C302F" w14:textId="5F8EF11E" w:rsidR="0032687C" w:rsidRPr="0065651D" w:rsidRDefault="0032687C" w:rsidP="00C303E3">
      <w:pPr>
        <w:pStyle w:val="ListBullet"/>
        <w:rPr>
          <w:lang w:eastAsia="en-US"/>
        </w:rPr>
      </w:pPr>
      <w:r w:rsidRPr="0065651D">
        <w:rPr>
          <w:lang w:eastAsia="en-US"/>
        </w:rPr>
        <w:t xml:space="preserve">each other party who is an applicant for the </w:t>
      </w:r>
      <w:r w:rsidR="00530E28">
        <w:rPr>
          <w:lang w:eastAsia="en-US"/>
        </w:rPr>
        <w:t>CRO</w:t>
      </w:r>
      <w:r w:rsidR="004C5B40">
        <w:rPr>
          <w:lang w:eastAsia="en-US"/>
        </w:rPr>
        <w:t>,</w:t>
      </w:r>
      <w:r w:rsidRPr="0065651D">
        <w:rPr>
          <w:lang w:eastAsia="en-US"/>
        </w:rPr>
        <w:t xml:space="preserve"> and</w:t>
      </w:r>
    </w:p>
    <w:p w14:paraId="441F4D60" w14:textId="29070BA6" w:rsidR="0032687C" w:rsidRPr="0065651D" w:rsidRDefault="003011F9" w:rsidP="00C303E3">
      <w:pPr>
        <w:pStyle w:val="ListBullet"/>
        <w:rPr>
          <w:lang w:eastAsia="en-US"/>
        </w:rPr>
      </w:pPr>
      <w:r>
        <w:rPr>
          <w:lang w:eastAsia="en-US"/>
        </w:rPr>
        <w:t>the Commissioner</w:t>
      </w:r>
      <w:r w:rsidR="00262893" w:rsidRPr="0065651D">
        <w:rPr>
          <w:lang w:eastAsia="en-US"/>
        </w:rPr>
        <w:t>.</w:t>
      </w:r>
    </w:p>
    <w:p w14:paraId="0250FF95" w14:textId="36F5C81C" w:rsidR="0032687C" w:rsidRPr="0065651D" w:rsidRDefault="0032687C" w:rsidP="00C303E3">
      <w:pPr>
        <w:rPr>
          <w:lang w:eastAsia="en-US"/>
        </w:rPr>
      </w:pPr>
      <w:r w:rsidRPr="0065651D">
        <w:rPr>
          <w:lang w:eastAsia="en-US"/>
        </w:rPr>
        <w:t xml:space="preserve">The court may dispense with the requirement to serve a copy of the application on the stated party if the court is satisfied </w:t>
      </w:r>
      <w:r w:rsidR="0067038F" w:rsidRPr="0065651D">
        <w:rPr>
          <w:lang w:eastAsia="en-US"/>
        </w:rPr>
        <w:t xml:space="preserve">of </w:t>
      </w:r>
      <w:r w:rsidRPr="0065651D">
        <w:rPr>
          <w:lang w:eastAsia="en-US"/>
        </w:rPr>
        <w:t>any of the following matters:</w:t>
      </w:r>
    </w:p>
    <w:p w14:paraId="511A7E90" w14:textId="212C9644" w:rsidR="0032687C" w:rsidRPr="0065651D" w:rsidRDefault="00EA6FD8" w:rsidP="00C303E3">
      <w:pPr>
        <w:pStyle w:val="ListBullet"/>
        <w:rPr>
          <w:lang w:eastAsia="en-US"/>
        </w:rPr>
      </w:pPr>
      <w:r w:rsidRPr="0065651D">
        <w:rPr>
          <w:lang w:eastAsia="en-US"/>
        </w:rPr>
        <w:t>t</w:t>
      </w:r>
      <w:r w:rsidR="0032687C" w:rsidRPr="0065651D">
        <w:rPr>
          <w:lang w:eastAsia="en-US"/>
        </w:rPr>
        <w:t>he applicant cannot establish the identity of the party after making all reasonable enquiries</w:t>
      </w:r>
    </w:p>
    <w:p w14:paraId="3FD49CB1" w14:textId="468D65A0" w:rsidR="0032687C" w:rsidRPr="0065651D" w:rsidRDefault="00EA6FD8" w:rsidP="00C303E3">
      <w:pPr>
        <w:pStyle w:val="ListBullet"/>
        <w:rPr>
          <w:lang w:eastAsia="en-US"/>
        </w:rPr>
      </w:pPr>
      <w:r w:rsidRPr="0065651D">
        <w:rPr>
          <w:lang w:eastAsia="en-US"/>
        </w:rPr>
        <w:t>t</w:t>
      </w:r>
      <w:r w:rsidR="0032687C" w:rsidRPr="0065651D">
        <w:rPr>
          <w:lang w:eastAsia="en-US"/>
        </w:rPr>
        <w:t>he applicant cannot locate the party after making all reasonable enquirie</w:t>
      </w:r>
      <w:r w:rsidR="00052134">
        <w:rPr>
          <w:lang w:eastAsia="en-US"/>
        </w:rPr>
        <w:t>s</w:t>
      </w:r>
    </w:p>
    <w:p w14:paraId="0B55005B" w14:textId="2CB219E0" w:rsidR="0032687C" w:rsidRPr="0065651D" w:rsidRDefault="00EA6FD8" w:rsidP="00C303E3">
      <w:pPr>
        <w:pStyle w:val="ListBullet"/>
        <w:rPr>
          <w:lang w:eastAsia="en-US"/>
        </w:rPr>
      </w:pPr>
      <w:r w:rsidRPr="0065651D">
        <w:rPr>
          <w:lang w:eastAsia="en-US"/>
        </w:rPr>
        <w:t>t</w:t>
      </w:r>
      <w:r w:rsidR="0032687C" w:rsidRPr="0065651D">
        <w:rPr>
          <w:lang w:eastAsia="en-US"/>
        </w:rPr>
        <w:t xml:space="preserve">he conception of the person the subject of the application for a </w:t>
      </w:r>
      <w:r w:rsidR="00530E28">
        <w:rPr>
          <w:lang w:eastAsia="en-US"/>
        </w:rPr>
        <w:t>CRO</w:t>
      </w:r>
      <w:r w:rsidR="0032687C" w:rsidRPr="0065651D">
        <w:rPr>
          <w:lang w:eastAsia="en-US"/>
        </w:rPr>
        <w:t xml:space="preserve"> was a result of an offence committed by the party</w:t>
      </w:r>
    </w:p>
    <w:p w14:paraId="797A6B29" w14:textId="7500A6F2" w:rsidR="0032687C" w:rsidRPr="0065651D" w:rsidRDefault="00EA6FD8" w:rsidP="00C303E3">
      <w:pPr>
        <w:pStyle w:val="ListBullet"/>
        <w:rPr>
          <w:lang w:eastAsia="en-US"/>
        </w:rPr>
      </w:pPr>
      <w:r w:rsidRPr="0065651D">
        <w:rPr>
          <w:lang w:eastAsia="en-US"/>
        </w:rPr>
        <w:t>t</w:t>
      </w:r>
      <w:r w:rsidR="0032687C" w:rsidRPr="0065651D">
        <w:rPr>
          <w:lang w:eastAsia="en-US"/>
        </w:rPr>
        <w:t xml:space="preserve">here would be an unacceptable risk of harm, to the birth mother of the person </w:t>
      </w:r>
      <w:r w:rsidR="00262893" w:rsidRPr="0065651D">
        <w:rPr>
          <w:lang w:eastAsia="en-US"/>
        </w:rPr>
        <w:t xml:space="preserve">the </w:t>
      </w:r>
      <w:r w:rsidR="0032687C" w:rsidRPr="0065651D">
        <w:rPr>
          <w:lang w:eastAsia="en-US"/>
        </w:rPr>
        <w:t xml:space="preserve">subject of the application for a </w:t>
      </w:r>
      <w:r w:rsidR="00262893" w:rsidRPr="0065651D">
        <w:rPr>
          <w:lang w:eastAsia="en-US"/>
        </w:rPr>
        <w:t>CRO</w:t>
      </w:r>
      <w:r w:rsidR="0032687C" w:rsidRPr="0065651D">
        <w:rPr>
          <w:lang w:eastAsia="en-US"/>
        </w:rPr>
        <w:t xml:space="preserve"> if the </w:t>
      </w:r>
      <w:r w:rsidRPr="0065651D">
        <w:rPr>
          <w:lang w:eastAsia="en-US"/>
        </w:rPr>
        <w:t>party</w:t>
      </w:r>
      <w:r w:rsidR="0032687C" w:rsidRPr="0065651D">
        <w:rPr>
          <w:lang w:eastAsia="en-US"/>
        </w:rPr>
        <w:t xml:space="preserve"> </w:t>
      </w:r>
      <w:r w:rsidRPr="0065651D">
        <w:rPr>
          <w:lang w:eastAsia="en-US"/>
        </w:rPr>
        <w:t>were</w:t>
      </w:r>
      <w:r w:rsidR="0032687C" w:rsidRPr="0065651D">
        <w:rPr>
          <w:lang w:eastAsia="en-US"/>
        </w:rPr>
        <w:t xml:space="preserve"> made </w:t>
      </w:r>
      <w:r w:rsidRPr="0065651D">
        <w:rPr>
          <w:lang w:eastAsia="en-US"/>
        </w:rPr>
        <w:t>a</w:t>
      </w:r>
      <w:r w:rsidR="0032687C" w:rsidRPr="0065651D">
        <w:rPr>
          <w:lang w:eastAsia="en-US"/>
        </w:rPr>
        <w:t>ware of the person</w:t>
      </w:r>
      <w:r w:rsidRPr="0065651D">
        <w:rPr>
          <w:lang w:eastAsia="en-US"/>
        </w:rPr>
        <w:t>’</w:t>
      </w:r>
      <w:r w:rsidR="0032687C" w:rsidRPr="0065651D">
        <w:rPr>
          <w:lang w:eastAsia="en-US"/>
        </w:rPr>
        <w:t xml:space="preserve">s birth or the </w:t>
      </w:r>
      <w:r w:rsidRPr="0065651D">
        <w:rPr>
          <w:lang w:eastAsia="en-US"/>
        </w:rPr>
        <w:t>application</w:t>
      </w:r>
      <w:r w:rsidR="0032687C" w:rsidRPr="0065651D">
        <w:rPr>
          <w:lang w:eastAsia="en-US"/>
        </w:rPr>
        <w:t xml:space="preserve"> for a </w:t>
      </w:r>
      <w:r w:rsidR="00262893" w:rsidRPr="0065651D">
        <w:rPr>
          <w:lang w:eastAsia="en-US"/>
        </w:rPr>
        <w:t>CRO</w:t>
      </w:r>
      <w:r w:rsidR="004C5B40">
        <w:rPr>
          <w:lang w:eastAsia="en-US"/>
        </w:rPr>
        <w:t>,</w:t>
      </w:r>
      <w:r w:rsidR="0063432D">
        <w:rPr>
          <w:lang w:eastAsia="en-US"/>
        </w:rPr>
        <w:t xml:space="preserve"> and</w:t>
      </w:r>
    </w:p>
    <w:p w14:paraId="206F8EB1" w14:textId="35117BDD" w:rsidR="0032687C" w:rsidRPr="0065651D" w:rsidRDefault="00EA6FD8" w:rsidP="00C303E3">
      <w:pPr>
        <w:pStyle w:val="ListBullet"/>
        <w:rPr>
          <w:lang w:eastAsia="en-US"/>
        </w:rPr>
      </w:pPr>
      <w:r w:rsidRPr="0065651D">
        <w:rPr>
          <w:lang w:eastAsia="en-US"/>
        </w:rPr>
        <w:t>t</w:t>
      </w:r>
      <w:r w:rsidR="0032687C" w:rsidRPr="0065651D">
        <w:rPr>
          <w:lang w:eastAsia="en-US"/>
        </w:rPr>
        <w:t>here are other special circumstances for dispensing with the requirement to serve a copy of the application</w:t>
      </w:r>
      <w:r w:rsidR="00262893" w:rsidRPr="0065651D">
        <w:rPr>
          <w:lang w:eastAsia="en-US"/>
        </w:rPr>
        <w:t>.</w:t>
      </w:r>
    </w:p>
    <w:p w14:paraId="012121AA" w14:textId="5E7F900A" w:rsidR="0080177D" w:rsidRPr="0065651D" w:rsidRDefault="00B41F85" w:rsidP="00C303E3">
      <w:r w:rsidRPr="0065651D">
        <w:t>As th</w:t>
      </w:r>
      <w:r w:rsidR="003E242B" w:rsidRPr="0065651D">
        <w:t xml:space="preserve">e process of determining a dispensation order application is determined by </w:t>
      </w:r>
      <w:r w:rsidR="003D7D85">
        <w:t>the</w:t>
      </w:r>
      <w:r w:rsidR="003E242B" w:rsidRPr="0065651D">
        <w:t xml:space="preserve"> </w:t>
      </w:r>
      <w:r w:rsidR="008423E9">
        <w:t>C</w:t>
      </w:r>
      <w:r w:rsidR="003E242B" w:rsidRPr="0065651D">
        <w:t>ourt</w:t>
      </w:r>
      <w:r w:rsidRPr="0065651D">
        <w:t>, ordinary service</w:t>
      </w:r>
      <w:r w:rsidR="00F860B4" w:rsidRPr="0065651D">
        <w:t>,</w:t>
      </w:r>
      <w:r w:rsidRPr="0065651D">
        <w:t xml:space="preserve"> notice and relevant court rules apply. </w:t>
      </w:r>
    </w:p>
    <w:p w14:paraId="280B5E69" w14:textId="0DE7B48C" w:rsidR="00B41F85" w:rsidRPr="0065651D" w:rsidRDefault="004B28E9" w:rsidP="00C303E3">
      <w:r w:rsidRPr="0065651D">
        <w:t xml:space="preserve">Although </w:t>
      </w:r>
      <w:r w:rsidR="003011F9">
        <w:t>the Commissioner</w:t>
      </w:r>
      <w:r w:rsidR="00B41F85" w:rsidRPr="0065651D">
        <w:t xml:space="preserve"> must be served with a copy of an application</w:t>
      </w:r>
      <w:r w:rsidRPr="0065651D">
        <w:t xml:space="preserve">, </w:t>
      </w:r>
      <w:r w:rsidR="003011F9">
        <w:t>the Commissioner</w:t>
      </w:r>
      <w:r w:rsidR="00B41F85" w:rsidRPr="0065651D">
        <w:t xml:space="preserve"> is not a respondent and is</w:t>
      </w:r>
      <w:r w:rsidR="00917E91">
        <w:t xml:space="preserve"> therefore</w:t>
      </w:r>
      <w:r w:rsidR="00B41F85" w:rsidRPr="0065651D">
        <w:t xml:space="preserve"> not required to participate in </w:t>
      </w:r>
      <w:r w:rsidR="00B610B2">
        <w:t>any</w:t>
      </w:r>
      <w:r w:rsidR="00B41F85" w:rsidRPr="0065651D">
        <w:t xml:space="preserve"> proceedings</w:t>
      </w:r>
      <w:r w:rsidR="00B610B2">
        <w:t xml:space="preserve"> relating to a dispensation order</w:t>
      </w:r>
      <w:r w:rsidR="00B41F85" w:rsidRPr="0065651D">
        <w:t xml:space="preserve">. </w:t>
      </w:r>
    </w:p>
    <w:p w14:paraId="404FE2F8" w14:textId="632150F2" w:rsidR="0080177D" w:rsidRDefault="00B41F85" w:rsidP="00C303E3">
      <w:pPr>
        <w:rPr>
          <w:color w:val="000000"/>
          <w:shd w:val="clear" w:color="auto" w:fill="FFFFFF"/>
        </w:rPr>
      </w:pPr>
      <w:r w:rsidRPr="0065651D">
        <w:t xml:space="preserve">If the court makes a dispensation order, the applicants must provide </w:t>
      </w:r>
      <w:r w:rsidR="003011F9">
        <w:t>the Commissioner</w:t>
      </w:r>
      <w:r w:rsidRPr="0065651D">
        <w:t xml:space="preserve"> with notice that </w:t>
      </w:r>
      <w:r w:rsidRPr="003D7D85">
        <w:t xml:space="preserve">the order was made and provide a copy of the order. </w:t>
      </w:r>
      <w:r w:rsidR="003011F9">
        <w:t>The Commissioner</w:t>
      </w:r>
      <w:r w:rsidR="0080177D" w:rsidRPr="008423E9">
        <w:rPr>
          <w:color w:val="000000"/>
          <w:shd w:val="clear" w:color="auto" w:fill="FFFFFF"/>
        </w:rPr>
        <w:t xml:space="preserve"> </w:t>
      </w:r>
      <w:r w:rsidR="0080177D" w:rsidRPr="008423E9">
        <w:rPr>
          <w:color w:val="000000"/>
          <w:shd w:val="clear" w:color="auto" w:fill="FFFFFF"/>
        </w:rPr>
        <w:lastRenderedPageBreak/>
        <w:t xml:space="preserve">must then consider and decide </w:t>
      </w:r>
      <w:r w:rsidR="00B610B2">
        <w:rPr>
          <w:color w:val="000000"/>
          <w:shd w:val="clear" w:color="auto" w:fill="FFFFFF"/>
        </w:rPr>
        <w:t xml:space="preserve">any associated </w:t>
      </w:r>
      <w:r w:rsidR="0080177D" w:rsidRPr="008423E9">
        <w:rPr>
          <w:color w:val="000000"/>
          <w:shd w:val="clear" w:color="auto" w:fill="FFFFFF"/>
        </w:rPr>
        <w:t xml:space="preserve">application for a </w:t>
      </w:r>
      <w:r w:rsidR="00A12C54" w:rsidRPr="008423E9">
        <w:rPr>
          <w:color w:val="000000"/>
          <w:shd w:val="clear" w:color="auto" w:fill="FFFFFF"/>
        </w:rPr>
        <w:t xml:space="preserve">CRO </w:t>
      </w:r>
      <w:r w:rsidR="0080177D" w:rsidRPr="008423E9">
        <w:rPr>
          <w:color w:val="000000"/>
          <w:shd w:val="clear" w:color="auto" w:fill="FFFFFF"/>
        </w:rPr>
        <w:t>without the need for the consent of the party</w:t>
      </w:r>
      <w:r w:rsidR="00B610B2">
        <w:rPr>
          <w:color w:val="000000"/>
          <w:shd w:val="clear" w:color="auto" w:fill="FFFFFF"/>
        </w:rPr>
        <w:t xml:space="preserve"> stated in the order</w:t>
      </w:r>
      <w:r w:rsidR="0080177D" w:rsidRPr="008423E9">
        <w:rPr>
          <w:color w:val="000000"/>
          <w:shd w:val="clear" w:color="auto" w:fill="FFFFFF"/>
        </w:rPr>
        <w:t>.</w:t>
      </w:r>
    </w:p>
    <w:p w14:paraId="33DE1C77" w14:textId="501239A0" w:rsidR="00EA6FD8" w:rsidRPr="0065651D" w:rsidRDefault="00EA6FD8" w:rsidP="00C303E3">
      <w:pPr>
        <w:pStyle w:val="Heading2"/>
        <w:rPr>
          <w:shd w:val="clear" w:color="auto" w:fill="FFFFFF"/>
        </w:rPr>
      </w:pPr>
      <w:bookmarkStart w:id="36" w:name="_Toc81205879"/>
      <w:r w:rsidRPr="0065651D">
        <w:rPr>
          <w:shd w:val="clear" w:color="auto" w:fill="FFFFFF"/>
        </w:rPr>
        <w:t>Court may dispense with need for consent – s52</w:t>
      </w:r>
      <w:bookmarkEnd w:id="36"/>
    </w:p>
    <w:p w14:paraId="2FF4D1EF" w14:textId="7E3B2EBE" w:rsidR="00EA6FD8" w:rsidRPr="000E62B2" w:rsidRDefault="00EA6FD8" w:rsidP="00C303E3">
      <w:pPr>
        <w:rPr>
          <w:shd w:val="clear" w:color="auto" w:fill="FFFFFF"/>
        </w:rPr>
      </w:pPr>
      <w:r w:rsidRPr="000E62B2">
        <w:rPr>
          <w:shd w:val="clear" w:color="auto" w:fill="FFFFFF"/>
        </w:rPr>
        <w:t>The court may make an order dispensing with the need for consent of a state</w:t>
      </w:r>
      <w:r w:rsidR="0067038F" w:rsidRPr="000E62B2">
        <w:rPr>
          <w:shd w:val="clear" w:color="auto" w:fill="FFFFFF"/>
        </w:rPr>
        <w:t>d</w:t>
      </w:r>
      <w:r w:rsidRPr="000E62B2">
        <w:rPr>
          <w:shd w:val="clear" w:color="auto" w:fill="FFFFFF"/>
        </w:rPr>
        <w:t xml:space="preserve"> party if the court is satisfied</w:t>
      </w:r>
      <w:r w:rsidR="0067038F" w:rsidRPr="000E62B2">
        <w:rPr>
          <w:shd w:val="clear" w:color="auto" w:fill="FFFFFF"/>
        </w:rPr>
        <w:t xml:space="preserve"> of any of the following matters</w:t>
      </w:r>
      <w:r w:rsidRPr="000E62B2">
        <w:rPr>
          <w:shd w:val="clear" w:color="auto" w:fill="FFFFFF"/>
        </w:rPr>
        <w:t>:</w:t>
      </w:r>
    </w:p>
    <w:p w14:paraId="43764391" w14:textId="370785D8" w:rsidR="00EA6FD8" w:rsidRPr="0065651D" w:rsidRDefault="00EA6FD8" w:rsidP="00C303E3">
      <w:pPr>
        <w:pStyle w:val="ListBullet"/>
        <w:rPr>
          <w:lang w:eastAsia="en-US"/>
        </w:rPr>
      </w:pPr>
      <w:r w:rsidRPr="0065651D">
        <w:rPr>
          <w:lang w:eastAsia="en-US"/>
        </w:rPr>
        <w:t>the applicant cannot establish the identity of the party after making all reasonable enquiries</w:t>
      </w:r>
    </w:p>
    <w:p w14:paraId="2B0AFA0D" w14:textId="79E8AB39" w:rsidR="00EA6FD8" w:rsidRPr="0065651D" w:rsidRDefault="00EA6FD8" w:rsidP="00C303E3">
      <w:pPr>
        <w:pStyle w:val="ListBullet"/>
        <w:rPr>
          <w:lang w:eastAsia="en-US"/>
        </w:rPr>
      </w:pPr>
      <w:r w:rsidRPr="0065651D">
        <w:rPr>
          <w:lang w:eastAsia="en-US"/>
        </w:rPr>
        <w:t>the applicant cannot locate the party after making all reasonable enquiries</w:t>
      </w:r>
    </w:p>
    <w:p w14:paraId="5F279F89" w14:textId="3F7D263C" w:rsidR="00EA6FD8" w:rsidRPr="0065651D" w:rsidRDefault="00EA6FD8" w:rsidP="00C303E3">
      <w:pPr>
        <w:pStyle w:val="ListBullet"/>
        <w:rPr>
          <w:lang w:eastAsia="en-US"/>
        </w:rPr>
      </w:pPr>
      <w:r w:rsidRPr="0065651D">
        <w:rPr>
          <w:lang w:eastAsia="en-US"/>
        </w:rPr>
        <w:t xml:space="preserve">the conception of the person the subject of the application for a </w:t>
      </w:r>
      <w:r w:rsidR="00A12C54" w:rsidRPr="0065651D">
        <w:rPr>
          <w:lang w:eastAsia="en-US"/>
        </w:rPr>
        <w:t>CRO</w:t>
      </w:r>
      <w:r w:rsidRPr="0065651D">
        <w:rPr>
          <w:lang w:eastAsia="en-US"/>
        </w:rPr>
        <w:t xml:space="preserve"> was a result of an offence committed by the party</w:t>
      </w:r>
    </w:p>
    <w:p w14:paraId="0E202A4E" w14:textId="67D3494A" w:rsidR="00EA6FD8" w:rsidRPr="0065651D" w:rsidRDefault="00EA6FD8" w:rsidP="00C303E3">
      <w:pPr>
        <w:pStyle w:val="ListBullet"/>
        <w:rPr>
          <w:lang w:eastAsia="en-US"/>
        </w:rPr>
      </w:pPr>
      <w:r w:rsidRPr="0065651D">
        <w:rPr>
          <w:lang w:eastAsia="en-US"/>
        </w:rPr>
        <w:t xml:space="preserve">there would be an unacceptable risk of harm to the birth mother of the person subject of the application for a </w:t>
      </w:r>
      <w:r w:rsidR="00530E28">
        <w:rPr>
          <w:lang w:eastAsia="en-US"/>
        </w:rPr>
        <w:t>CRO</w:t>
      </w:r>
      <w:r w:rsidRPr="0065651D">
        <w:rPr>
          <w:lang w:eastAsia="en-US"/>
        </w:rPr>
        <w:t xml:space="preserve"> if the party were made aware of the person’s birth or the application for a </w:t>
      </w:r>
      <w:r w:rsidR="00530E28">
        <w:rPr>
          <w:lang w:eastAsia="en-US"/>
        </w:rPr>
        <w:t>CRO</w:t>
      </w:r>
    </w:p>
    <w:p w14:paraId="0BD6BE9E" w14:textId="2FAF8EF9" w:rsidR="00EA6FD8" w:rsidRPr="0065651D" w:rsidRDefault="00497795" w:rsidP="00C303E3">
      <w:pPr>
        <w:pStyle w:val="ListBullet"/>
        <w:rPr>
          <w:lang w:eastAsia="en-US"/>
        </w:rPr>
      </w:pPr>
      <w:r>
        <w:rPr>
          <w:lang w:eastAsia="en-US"/>
        </w:rPr>
        <w:t>Queensland Civil and Administrative Tribunal (</w:t>
      </w:r>
      <w:r w:rsidR="00EA6FD8" w:rsidRPr="0065651D">
        <w:rPr>
          <w:lang w:eastAsia="en-US"/>
        </w:rPr>
        <w:t>QCAT</w:t>
      </w:r>
      <w:r>
        <w:rPr>
          <w:lang w:eastAsia="en-US"/>
        </w:rPr>
        <w:t>)</w:t>
      </w:r>
      <w:r w:rsidR="00EA6FD8" w:rsidRPr="0065651D">
        <w:rPr>
          <w:lang w:eastAsia="en-US"/>
        </w:rPr>
        <w:t xml:space="preserve"> has made a declaration that the party does not have capacity to give the consent</w:t>
      </w:r>
    </w:p>
    <w:p w14:paraId="31313CD4" w14:textId="7D0CC04B" w:rsidR="00EA6FD8" w:rsidRPr="0065651D" w:rsidRDefault="0067038F" w:rsidP="00C303E3">
      <w:pPr>
        <w:pStyle w:val="ListBullet"/>
        <w:rPr>
          <w:lang w:eastAsia="en-US"/>
        </w:rPr>
      </w:pPr>
      <w:r w:rsidRPr="0065651D">
        <w:rPr>
          <w:lang w:eastAsia="en-US"/>
        </w:rPr>
        <w:t>a</w:t>
      </w:r>
      <w:r w:rsidR="00EA6FD8" w:rsidRPr="0065651D">
        <w:rPr>
          <w:lang w:eastAsia="en-US"/>
        </w:rPr>
        <w:t xml:space="preserve"> court or tribunal of another jurisdiction has made an order or other direction, however called, that the party does not have the capacity to give the consent</w:t>
      </w:r>
      <w:r w:rsidRPr="0065651D">
        <w:rPr>
          <w:lang w:eastAsia="en-US"/>
        </w:rPr>
        <w:t>,</w:t>
      </w:r>
      <w:r w:rsidR="00EA6FD8" w:rsidRPr="0065651D">
        <w:rPr>
          <w:lang w:eastAsia="en-US"/>
        </w:rPr>
        <w:t xml:space="preserve"> or </w:t>
      </w:r>
    </w:p>
    <w:p w14:paraId="23A4BD67" w14:textId="6D39F547" w:rsidR="00EA6FD8" w:rsidRPr="0065651D" w:rsidRDefault="0067038F" w:rsidP="00C303E3">
      <w:pPr>
        <w:pStyle w:val="ListBullet"/>
        <w:rPr>
          <w:lang w:eastAsia="en-US"/>
        </w:rPr>
      </w:pPr>
      <w:r w:rsidRPr="0065651D">
        <w:rPr>
          <w:lang w:eastAsia="en-US"/>
        </w:rPr>
        <w:t>t</w:t>
      </w:r>
      <w:r w:rsidR="00EA6FD8" w:rsidRPr="0065651D">
        <w:rPr>
          <w:lang w:eastAsia="en-US"/>
        </w:rPr>
        <w:t xml:space="preserve">he court is satisfied there are other special circumstances for giving the dispensation. </w:t>
      </w:r>
    </w:p>
    <w:p w14:paraId="489C5068" w14:textId="7527F404" w:rsidR="00EA6FD8" w:rsidRPr="0065651D" w:rsidRDefault="00EA6FD8" w:rsidP="00C303E3">
      <w:pPr>
        <w:rPr>
          <w:lang w:eastAsia="en-US"/>
        </w:rPr>
      </w:pPr>
      <w:r w:rsidRPr="0065651D">
        <w:rPr>
          <w:lang w:eastAsia="en-US"/>
        </w:rPr>
        <w:t xml:space="preserve">If the person the subject of an application for a </w:t>
      </w:r>
      <w:r w:rsidR="00530E28">
        <w:rPr>
          <w:lang w:eastAsia="en-US"/>
        </w:rPr>
        <w:t>CRO</w:t>
      </w:r>
      <w:r w:rsidRPr="0065651D">
        <w:rPr>
          <w:lang w:eastAsia="en-US"/>
        </w:rPr>
        <w:t xml:space="preserve"> is a child and the party is </w:t>
      </w:r>
      <w:r w:rsidRPr="0065651D">
        <w:t xml:space="preserve">or believed to be the person’s </w:t>
      </w:r>
      <w:r w:rsidR="00530E28">
        <w:t>Birth Parent</w:t>
      </w:r>
      <w:r w:rsidRPr="0065651D">
        <w:t>, the court must not give the dispensation:</w:t>
      </w:r>
    </w:p>
    <w:p w14:paraId="384E0474" w14:textId="60148F3A" w:rsidR="00EA6FD8" w:rsidRPr="0065651D" w:rsidRDefault="00EA6FD8" w:rsidP="00C303E3">
      <w:pPr>
        <w:pStyle w:val="ListBullet"/>
      </w:pPr>
      <w:r w:rsidRPr="0065651D">
        <w:t>Within 30 days after notice is given to the party under s49</w:t>
      </w:r>
      <w:r w:rsidR="00052134">
        <w:t>,</w:t>
      </w:r>
      <w:r w:rsidRPr="0065651D">
        <w:t xml:space="preserve"> or</w:t>
      </w:r>
    </w:p>
    <w:p w14:paraId="5AD38986" w14:textId="53178A24" w:rsidR="00EA6FD8" w:rsidRPr="0065651D" w:rsidRDefault="00EA6FD8" w:rsidP="00C303E3">
      <w:pPr>
        <w:pStyle w:val="ListBullet"/>
      </w:pPr>
      <w:r w:rsidRPr="0065651D">
        <w:t>If the court has reason to believe there is</w:t>
      </w:r>
      <w:r w:rsidR="001035A0">
        <w:t xml:space="preserve"> a current application under the</w:t>
      </w:r>
      <w:r w:rsidRPr="0065651D">
        <w:t xml:space="preserve">: </w:t>
      </w:r>
    </w:p>
    <w:p w14:paraId="424C16DB" w14:textId="4C521CE6" w:rsidR="00EA6FD8" w:rsidRPr="0065651D" w:rsidRDefault="00EA6FD8" w:rsidP="00C303E3">
      <w:pPr>
        <w:pStyle w:val="secondarybullet"/>
      </w:pPr>
      <w:r w:rsidRPr="008423E9">
        <w:rPr>
          <w:i/>
          <w:iCs/>
        </w:rPr>
        <w:t>Status of Children Act 1978</w:t>
      </w:r>
      <w:r w:rsidRPr="0065651D">
        <w:t xml:space="preserve"> </w:t>
      </w:r>
      <w:r w:rsidR="004C3E67">
        <w:t>(Qld)</w:t>
      </w:r>
      <w:r w:rsidR="0067038F" w:rsidRPr="0065651D">
        <w:t xml:space="preserve"> </w:t>
      </w:r>
      <w:r w:rsidRPr="0065651D">
        <w:t>for a declaration of parentage for the child</w:t>
      </w:r>
      <w:r w:rsidR="00E114E2">
        <w:t>,</w:t>
      </w:r>
      <w:r w:rsidRPr="0065651D">
        <w:t xml:space="preserve"> or</w:t>
      </w:r>
    </w:p>
    <w:p w14:paraId="68B9E080" w14:textId="73E8D5A8" w:rsidR="00EA6FD8" w:rsidRPr="0065651D" w:rsidRDefault="00EA6FD8" w:rsidP="00C303E3">
      <w:pPr>
        <w:pStyle w:val="secondarybullet"/>
      </w:pPr>
      <w:r w:rsidRPr="008423E9">
        <w:rPr>
          <w:i/>
          <w:iCs/>
        </w:rPr>
        <w:t>Family Law Act 1975</w:t>
      </w:r>
      <w:r w:rsidR="0067038F" w:rsidRPr="0065651D">
        <w:t xml:space="preserve"> </w:t>
      </w:r>
      <w:r w:rsidRPr="0065651D">
        <w:t>(</w:t>
      </w:r>
      <w:proofErr w:type="spellStart"/>
      <w:r w:rsidRPr="0065651D">
        <w:t>C</w:t>
      </w:r>
      <w:r w:rsidR="004C3E67">
        <w:t>t</w:t>
      </w:r>
      <w:r w:rsidRPr="0065651D">
        <w:t>h</w:t>
      </w:r>
      <w:proofErr w:type="spellEnd"/>
      <w:r w:rsidRPr="0065651D">
        <w:t>) by the party for a parenting order for the child</w:t>
      </w:r>
      <w:r w:rsidR="00E114E2">
        <w:t>.</w:t>
      </w:r>
    </w:p>
    <w:p w14:paraId="3354E6CF" w14:textId="78E70BB5" w:rsidR="00EA6FD8" w:rsidRDefault="003D7D85" w:rsidP="00C303E3">
      <w:pPr>
        <w:rPr>
          <w:lang w:eastAsia="en-US"/>
        </w:rPr>
      </w:pPr>
      <w:r>
        <w:rPr>
          <w:lang w:eastAsia="en-US"/>
        </w:rPr>
        <w:t>T</w:t>
      </w:r>
      <w:r w:rsidR="00EA6FD8" w:rsidRPr="0065651D">
        <w:rPr>
          <w:lang w:eastAsia="en-US"/>
        </w:rPr>
        <w:t>here are other special circumstances for dispensing with the requirement to serve a copy of</w:t>
      </w:r>
      <w:r>
        <w:rPr>
          <w:lang w:eastAsia="en-US"/>
        </w:rPr>
        <w:t xml:space="preserve"> the application. </w:t>
      </w:r>
    </w:p>
    <w:p w14:paraId="20AC485C" w14:textId="77777777" w:rsidR="00DF39C4" w:rsidRPr="00A36350" w:rsidRDefault="00DF39C4" w:rsidP="00C303E3">
      <w:pPr>
        <w:pStyle w:val="Guidancenoteheading"/>
        <w:rPr>
          <w:lang w:eastAsia="en-US"/>
        </w:rPr>
      </w:pPr>
      <w:r w:rsidRPr="00A36350">
        <w:rPr>
          <w:lang w:eastAsia="en-US"/>
        </w:rPr>
        <w:t>Guidance note</w:t>
      </w:r>
    </w:p>
    <w:p w14:paraId="0C60B5C3" w14:textId="77777777" w:rsidR="00DF39C4" w:rsidRPr="00A36350" w:rsidRDefault="00DF39C4" w:rsidP="00C303E3">
      <w:pPr>
        <w:pStyle w:val="Guidancenotes"/>
      </w:pPr>
      <w:r w:rsidRPr="00A36350">
        <w:t xml:space="preserve">It is recommended that parties obtain independent </w:t>
      </w:r>
      <w:r w:rsidRPr="00DF39C4">
        <w:t xml:space="preserve">legal </w:t>
      </w:r>
      <w:r w:rsidRPr="00A36350">
        <w:t xml:space="preserve">advice about their application for a dispensation of consent order. The Commissioner is unable to assist parties with making an application for a dispensation of consent order as this would be providing legal advice. </w:t>
      </w:r>
    </w:p>
    <w:p w14:paraId="7529A020" w14:textId="77777777" w:rsidR="00DF39C4" w:rsidRPr="00A36350" w:rsidRDefault="00DF39C4" w:rsidP="00C303E3">
      <w:pPr>
        <w:pStyle w:val="Guidancenotes"/>
      </w:pPr>
      <w:r w:rsidRPr="00A36350">
        <w:t>However, the Commissioner may advise parties that a dispensation order may be necessary before the Commissioner can consider an application if the Commissioner identifies a required party’s consent has not bee</w:t>
      </w:r>
      <w:r>
        <w:t>n</w:t>
      </w:r>
      <w:r w:rsidRPr="00A36350">
        <w:t xml:space="preserve"> provided. </w:t>
      </w:r>
    </w:p>
    <w:p w14:paraId="52B9101F" w14:textId="58F0E4DC" w:rsidR="00DF39C4" w:rsidRDefault="00DF39C4" w:rsidP="00C303E3">
      <w:pPr>
        <w:pStyle w:val="Guidancenotes"/>
      </w:pPr>
      <w:r w:rsidRPr="00A36350">
        <w:t>If the applicant needs to obtain an order dispensing with a person’s consent, the Commissioner and the parties may need to discuss suspending the consideration of an application until the court proceedings are finalised. In those discussions</w:t>
      </w:r>
      <w:r>
        <w:t>,</w:t>
      </w:r>
      <w:r w:rsidRPr="00A36350">
        <w:t xml:space="preserve"> parties should keep the Commissioner informed about the progress of any court proceedings so that the Commissioner can determine a reasonable time to consider the application. Depending on the complexity of the court proceedings, an application for a CRO may be delayed </w:t>
      </w:r>
      <w:r>
        <w:t xml:space="preserve">for a significant period. It is not unusual for court proceedings to take </w:t>
      </w:r>
      <w:r w:rsidRPr="00A36350">
        <w:t>several months</w:t>
      </w:r>
      <w:r>
        <w:t xml:space="preserve"> to be finalised</w:t>
      </w:r>
      <w:r w:rsidRPr="00A36350">
        <w:t>.</w:t>
      </w:r>
    </w:p>
    <w:p w14:paraId="15DF2C71" w14:textId="77777777" w:rsidR="004C5B40" w:rsidRDefault="004C5B40" w:rsidP="00C303E3">
      <w:pPr>
        <w:rPr>
          <w:color w:val="5C215E"/>
          <w:sz w:val="30"/>
          <w:szCs w:val="30"/>
          <w:lang w:eastAsia="en-US"/>
        </w:rPr>
      </w:pPr>
      <w:r>
        <w:br w:type="page"/>
      </w:r>
    </w:p>
    <w:p w14:paraId="1ED4608A" w14:textId="04DAD3D4" w:rsidR="00B41F85" w:rsidRPr="0065651D" w:rsidRDefault="00B41F85" w:rsidP="00C303E3">
      <w:pPr>
        <w:pStyle w:val="Heading2"/>
      </w:pPr>
      <w:bookmarkStart w:id="37" w:name="_Toc81205880"/>
      <w:r w:rsidRPr="0065651D">
        <w:lastRenderedPageBreak/>
        <w:t xml:space="preserve">Discharging a dispensation </w:t>
      </w:r>
      <w:r w:rsidR="003E242B" w:rsidRPr="0065651D">
        <w:t xml:space="preserve">of consent </w:t>
      </w:r>
      <w:r w:rsidRPr="0065651D">
        <w:t xml:space="preserve">order </w:t>
      </w:r>
      <w:r w:rsidR="00EA6FD8" w:rsidRPr="0065651D">
        <w:t>–</w:t>
      </w:r>
      <w:r w:rsidRPr="0065651D">
        <w:t xml:space="preserve"> </w:t>
      </w:r>
      <w:r w:rsidR="00593ABB" w:rsidRPr="0065651D">
        <w:t>s</w:t>
      </w:r>
      <w:r w:rsidRPr="0065651D">
        <w:t>55</w:t>
      </w:r>
      <w:bookmarkEnd w:id="37"/>
    </w:p>
    <w:p w14:paraId="0C9A3344" w14:textId="1FB6DCB1" w:rsidR="0000367B" w:rsidRPr="0065651D" w:rsidRDefault="0000367B" w:rsidP="00C303E3">
      <w:r w:rsidRPr="0065651D">
        <w:t>If a court makes a dispensation order; and a copy of the application for the order was not served on a stated party, then that party can apply to the court for discharge of the dispensation order</w:t>
      </w:r>
      <w:r w:rsidR="001A3939" w:rsidRPr="0065651D">
        <w:t>.</w:t>
      </w:r>
    </w:p>
    <w:p w14:paraId="4F5F2133" w14:textId="2470B9DB" w:rsidR="0000367B" w:rsidRPr="0065651D" w:rsidRDefault="0000367B" w:rsidP="00C303E3">
      <w:r w:rsidRPr="0065651D">
        <w:t>The applicant must serve a copy of the application for discharge of the dispensation order on each other person who was a party to the proceeding for the dispensation order.</w:t>
      </w:r>
    </w:p>
    <w:p w14:paraId="27761EDD" w14:textId="11F705A5" w:rsidR="0000367B" w:rsidRPr="0065651D" w:rsidRDefault="003011F9" w:rsidP="00C303E3">
      <w:r>
        <w:t>The Commissioner</w:t>
      </w:r>
      <w:r w:rsidR="0000367B" w:rsidRPr="0065651D">
        <w:t xml:space="preserve"> is not a party to the</w:t>
      </w:r>
      <w:r w:rsidR="00980254">
        <w:t xml:space="preserve"> </w:t>
      </w:r>
      <w:r w:rsidR="0000367B" w:rsidRPr="0065651D">
        <w:t>proceedings</w:t>
      </w:r>
      <w:r w:rsidR="001A3939" w:rsidRPr="0065651D">
        <w:t>.</w:t>
      </w:r>
    </w:p>
    <w:p w14:paraId="3ABC0AFC" w14:textId="77777777" w:rsidR="001A3939" w:rsidRPr="0065651D" w:rsidRDefault="0000367B" w:rsidP="00C303E3">
      <w:r w:rsidRPr="0065651D">
        <w:t xml:space="preserve">The court may discharge the dispensation order if: </w:t>
      </w:r>
    </w:p>
    <w:p w14:paraId="2FDFB9D3" w14:textId="48FD73EF" w:rsidR="001A3939" w:rsidRPr="0065651D" w:rsidRDefault="0000367B" w:rsidP="00C303E3">
      <w:pPr>
        <w:pStyle w:val="ListBullet"/>
      </w:pPr>
      <w:r w:rsidRPr="0065651D">
        <w:t xml:space="preserve">a </w:t>
      </w:r>
      <w:r w:rsidR="00530E28">
        <w:t>CRO</w:t>
      </w:r>
      <w:r w:rsidRPr="0065651D">
        <w:t xml:space="preserve"> has not been made</w:t>
      </w:r>
      <w:r w:rsidR="001A3939" w:rsidRPr="0065651D">
        <w:t>,</w:t>
      </w:r>
      <w:r w:rsidRPr="0065651D">
        <w:t xml:space="preserve"> </w:t>
      </w:r>
      <w:r w:rsidR="00052134">
        <w:t>and</w:t>
      </w:r>
    </w:p>
    <w:p w14:paraId="366BACFF" w14:textId="528D8804" w:rsidR="00514800" w:rsidRDefault="0000367B" w:rsidP="00C303E3">
      <w:pPr>
        <w:pStyle w:val="ListBullet"/>
      </w:pPr>
      <w:r w:rsidRPr="0065651D">
        <w:t xml:space="preserve">the </w:t>
      </w:r>
      <w:r w:rsidR="004C5B40">
        <w:t>C</w:t>
      </w:r>
      <w:r w:rsidRPr="0065651D">
        <w:t>ourt i</w:t>
      </w:r>
      <w:r w:rsidRPr="00B439D7">
        <w:t>s satisfied a ground on which the dispensation order was made under </w:t>
      </w:r>
      <w:r w:rsidR="00B439D7">
        <w:t xml:space="preserve">s52 </w:t>
      </w:r>
      <w:r w:rsidRPr="00B439D7">
        <w:t>does not apply.</w:t>
      </w:r>
    </w:p>
    <w:p w14:paraId="338C29D1" w14:textId="77777777" w:rsidR="00DF39C4" w:rsidRPr="00D546E3" w:rsidRDefault="00DF39C4" w:rsidP="00C303E3">
      <w:pPr>
        <w:pStyle w:val="Guidancenoteheading"/>
      </w:pPr>
      <w:r w:rsidRPr="00D546E3">
        <w:t>Guidance note</w:t>
      </w:r>
    </w:p>
    <w:p w14:paraId="232D0BD2" w14:textId="77777777" w:rsidR="00DF39C4" w:rsidRPr="00C8695B" w:rsidRDefault="00DF39C4" w:rsidP="0087744C">
      <w:pPr>
        <w:pStyle w:val="Guidancenotes"/>
      </w:pPr>
      <w:r w:rsidRPr="00C8695B">
        <w:t xml:space="preserve">The Commissioner is not a party to those proceedings and there is no </w:t>
      </w:r>
      <w:r>
        <w:t>requirement</w:t>
      </w:r>
      <w:r w:rsidRPr="00C8695B">
        <w:t xml:space="preserve"> under the Act for the party to serve the Commissioner with a copy of such application.</w:t>
      </w:r>
    </w:p>
    <w:p w14:paraId="122B496A" w14:textId="77777777" w:rsidR="00DF39C4" w:rsidRPr="00D546E3" w:rsidRDefault="00DF39C4" w:rsidP="0087744C">
      <w:pPr>
        <w:pStyle w:val="Guidancenotes"/>
      </w:pPr>
      <w:r w:rsidRPr="00D546E3">
        <w:t xml:space="preserve">However, the Commissioner should be notified as soon as possible as the proceedings will end if a CRO is made. If a CRO is made, only a court can discharge the CRO. The Commissioner may need to delay </w:t>
      </w:r>
      <w:proofErr w:type="gramStart"/>
      <w:r w:rsidRPr="00D546E3">
        <w:t>making a decision</w:t>
      </w:r>
      <w:proofErr w:type="gramEnd"/>
      <w:r w:rsidRPr="00D546E3">
        <w:t xml:space="preserve"> about an application if a CRO has not yet been made and an application to discharge a dispensation of consent order has been made in accordance with s41</w:t>
      </w:r>
      <w:r>
        <w:t xml:space="preserve"> </w:t>
      </w:r>
      <w:r w:rsidRPr="00D546E3">
        <w:t xml:space="preserve">of the Act. </w:t>
      </w:r>
    </w:p>
    <w:p w14:paraId="1AA7D467" w14:textId="21AC1DFC" w:rsidR="00DF39C4" w:rsidRPr="0065651D" w:rsidRDefault="00DF39C4" w:rsidP="0087744C">
      <w:pPr>
        <w:pStyle w:val="Guidancenotes"/>
      </w:pPr>
      <w:r w:rsidRPr="00D546E3">
        <w:t>When the Commissioner is dealing with an application that includes a dispensation order, the Commissioner may seek confirmation from the parties to the application that there are no proceedings on foot in relation to a discharge of the dispensation order from the affected party before making the CRO.</w:t>
      </w:r>
    </w:p>
    <w:p w14:paraId="7AE602B6" w14:textId="1E8CED8E" w:rsidR="00514800" w:rsidRPr="0065651D" w:rsidRDefault="00F511B3" w:rsidP="00C303E3">
      <w:r w:rsidRPr="0065651D">
        <w:t xml:space="preserve">A person </w:t>
      </w:r>
      <w:r w:rsidR="00514800" w:rsidRPr="0065651D">
        <w:t>a</w:t>
      </w:r>
      <w:r w:rsidRPr="0065651D">
        <w:t>ffected by a dispensation order</w:t>
      </w:r>
      <w:r w:rsidR="00B41F85" w:rsidRPr="0065651D">
        <w:t xml:space="preserve"> may </w:t>
      </w:r>
      <w:r w:rsidR="00F860B4" w:rsidRPr="0065651D">
        <w:t xml:space="preserve">be entitled to </w:t>
      </w:r>
      <w:r w:rsidR="00B41F85" w:rsidRPr="0065651D">
        <w:t>apply for the dispensation</w:t>
      </w:r>
      <w:r w:rsidR="003E242B" w:rsidRPr="0065651D">
        <w:t xml:space="preserve"> of consent </w:t>
      </w:r>
      <w:r w:rsidR="00B41F85" w:rsidRPr="0065651D">
        <w:t>order to be revoked</w:t>
      </w:r>
      <w:r w:rsidR="00F860B4" w:rsidRPr="0065651D">
        <w:t>,</w:t>
      </w:r>
      <w:r w:rsidR="00B41F85" w:rsidRPr="0065651D">
        <w:t xml:space="preserve"> </w:t>
      </w:r>
      <w:r w:rsidR="00514800" w:rsidRPr="0065651D">
        <w:t xml:space="preserve">however, </w:t>
      </w:r>
      <w:r w:rsidRPr="0065651D">
        <w:t>the court cannot discharge a dispensation of consent order once a</w:t>
      </w:r>
      <w:r w:rsidR="00B41F85" w:rsidRPr="0065651D">
        <w:t xml:space="preserve"> </w:t>
      </w:r>
      <w:r w:rsidR="00196C4B" w:rsidRPr="0065651D">
        <w:t>CRO</w:t>
      </w:r>
      <w:r w:rsidR="00B41F85" w:rsidRPr="0065651D">
        <w:t xml:space="preserve"> has been made.</w:t>
      </w:r>
      <w:r w:rsidRPr="0065651D">
        <w:t xml:space="preserve"> </w:t>
      </w:r>
    </w:p>
    <w:p w14:paraId="54884222" w14:textId="757DF97A" w:rsidR="00B41F85" w:rsidRPr="0065651D" w:rsidRDefault="00F511B3" w:rsidP="00C303E3">
      <w:r w:rsidRPr="0065651D">
        <w:t xml:space="preserve">If a CRO already been made, that person may need to consider </w:t>
      </w:r>
      <w:r w:rsidR="00514800" w:rsidRPr="0065651D">
        <w:t xml:space="preserve">making an application to the court that the </w:t>
      </w:r>
      <w:r w:rsidRPr="0065651D">
        <w:t>CRO</w:t>
      </w:r>
      <w:r w:rsidR="00514800" w:rsidRPr="0065651D">
        <w:t xml:space="preserve"> be discharged</w:t>
      </w:r>
      <w:r w:rsidRPr="0065651D">
        <w:t xml:space="preserve">. Such an application will need to meet the grounds for discharge of a CRO set out in s73 of the Act.  </w:t>
      </w:r>
      <w:r w:rsidR="00530E28">
        <w:t>R</w:t>
      </w:r>
      <w:r w:rsidR="00530E28" w:rsidRPr="0065651D">
        <w:t xml:space="preserve">efer to </w:t>
      </w:r>
      <w:fldSimple w:instr=" REF _Ref75780949 ">
        <w:r w:rsidR="006469F0" w:rsidRPr="0065651D">
          <w:t>Grounds for Discharge – s73</w:t>
        </w:r>
      </w:fldSimple>
      <w:r w:rsidR="00530E28">
        <w:t xml:space="preserve"> at page </w:t>
      </w:r>
      <w:fldSimple w:instr=" PAGEREF _Ref75780980 ">
        <w:r w:rsidR="006469F0">
          <w:rPr>
            <w:noProof/>
          </w:rPr>
          <w:t>26</w:t>
        </w:r>
      </w:fldSimple>
      <w:r w:rsidR="00530E28">
        <w:t xml:space="preserve"> </w:t>
      </w:r>
      <w:r w:rsidR="00530E28" w:rsidRPr="0065651D">
        <w:t>of these guidelines</w:t>
      </w:r>
      <w:r w:rsidR="00530E28">
        <w:t xml:space="preserve"> for further information.</w:t>
      </w:r>
    </w:p>
    <w:p w14:paraId="45DD86A4" w14:textId="1B47EF19" w:rsidR="00B41F85" w:rsidRPr="0065651D" w:rsidRDefault="00B41F85" w:rsidP="00C303E3">
      <w:pPr>
        <w:pStyle w:val="Heading2"/>
      </w:pPr>
      <w:bookmarkStart w:id="38" w:name="_Toc81205881"/>
      <w:r w:rsidRPr="0065651D">
        <w:t xml:space="preserve">Criteria </w:t>
      </w:r>
      <w:r w:rsidR="00497795">
        <w:t xml:space="preserve">the </w:t>
      </w:r>
      <w:r w:rsidR="00FB1678">
        <w:t>C</w:t>
      </w:r>
      <w:r w:rsidRPr="0065651D">
        <w:t xml:space="preserve">ommissioner must be satisfied with </w:t>
      </w:r>
      <w:r w:rsidR="00593ABB" w:rsidRPr="0065651D">
        <w:t>before deciding</w:t>
      </w:r>
      <w:r w:rsidR="002A0104" w:rsidRPr="0065651D">
        <w:t xml:space="preserve"> to make </w:t>
      </w:r>
      <w:r w:rsidRPr="0065651D">
        <w:t xml:space="preserve">a </w:t>
      </w:r>
      <w:r w:rsidR="00FB1678">
        <w:t>C</w:t>
      </w:r>
      <w:r w:rsidRPr="0065651D">
        <w:t xml:space="preserve">ultural </w:t>
      </w:r>
      <w:r w:rsidR="00FB1678">
        <w:t>R</w:t>
      </w:r>
      <w:r w:rsidRPr="0065651D">
        <w:t xml:space="preserve">ecognition </w:t>
      </w:r>
      <w:r w:rsidR="00FB1678">
        <w:t>O</w:t>
      </w:r>
      <w:r w:rsidRPr="0065651D">
        <w:t>rder – s56</w:t>
      </w:r>
      <w:bookmarkEnd w:id="38"/>
    </w:p>
    <w:p w14:paraId="5E8316C5" w14:textId="3CDD45A5" w:rsidR="00B41F85" w:rsidRPr="0065651D" w:rsidRDefault="00B41F85" w:rsidP="00C303E3">
      <w:r w:rsidRPr="0065651D">
        <w:t xml:space="preserve">Before deciding to make a </w:t>
      </w:r>
      <w:r w:rsidR="00196C4B" w:rsidRPr="0065651D">
        <w:t>CRO</w:t>
      </w:r>
      <w:r w:rsidRPr="0065651D">
        <w:t xml:space="preserve"> </w:t>
      </w:r>
      <w:r w:rsidR="003011F9">
        <w:t>the Commissioner</w:t>
      </w:r>
      <w:r w:rsidRPr="0065651D">
        <w:t xml:space="preserve"> must be satisfied</w:t>
      </w:r>
      <w:r w:rsidR="00980254">
        <w:t>:</w:t>
      </w:r>
    </w:p>
    <w:p w14:paraId="660D718F" w14:textId="0D8247E0" w:rsidR="00B41F85" w:rsidRPr="0065651D" w:rsidRDefault="00B41F85" w:rsidP="00C303E3">
      <w:pPr>
        <w:pStyle w:val="ListBullet"/>
      </w:pPr>
      <w:r w:rsidRPr="0065651D">
        <w:t xml:space="preserve">that, subject to any dispensation order, each </w:t>
      </w:r>
      <w:r w:rsidR="00530E28">
        <w:t>Birth Parent</w:t>
      </w:r>
      <w:r w:rsidRPr="0065651D">
        <w:t xml:space="preserve"> and </w:t>
      </w:r>
      <w:r w:rsidR="00530E28">
        <w:t>Cultural Parent</w:t>
      </w:r>
      <w:r w:rsidRPr="0065651D">
        <w:t xml:space="preserve"> gave full, free and informed consent to the making of the application for the order</w:t>
      </w:r>
    </w:p>
    <w:p w14:paraId="6CDDF01E" w14:textId="4E8C5822" w:rsidR="00B41F85" w:rsidRPr="0065651D" w:rsidRDefault="00B41F85" w:rsidP="00C303E3">
      <w:pPr>
        <w:pStyle w:val="ListBullet"/>
      </w:pPr>
      <w:r w:rsidRPr="0065651D">
        <w:t xml:space="preserve">if the application contains a signed statement from </w:t>
      </w:r>
      <w:proofErr w:type="gramStart"/>
      <w:r w:rsidRPr="0065651D">
        <w:t>an Other</w:t>
      </w:r>
      <w:proofErr w:type="gramEnd"/>
      <w:r w:rsidRPr="0065651D">
        <w:t xml:space="preserve"> Carer—that Other Carer gave full, free and informed consent to the making of the application</w:t>
      </w:r>
      <w:r w:rsidR="006A5122" w:rsidRPr="0065651D">
        <w:t xml:space="preserve"> (again subject to any dispensation order)</w:t>
      </w:r>
    </w:p>
    <w:p w14:paraId="69D4B6F0" w14:textId="726D8BFF" w:rsidR="00B41F85" w:rsidRPr="00497795" w:rsidRDefault="00B41F85" w:rsidP="00C303E3">
      <w:pPr>
        <w:pStyle w:val="ListBullet"/>
      </w:pPr>
      <w:r w:rsidRPr="00497795">
        <w:t>if the person the subject of the application for the order is a child—that the making of the order is for the wellbeing and in the best interests of the child</w:t>
      </w:r>
      <w:r w:rsidR="00497795" w:rsidRPr="00497795">
        <w:t xml:space="preserve"> </w:t>
      </w:r>
      <w:r w:rsidRPr="00497795">
        <w:t>and</w:t>
      </w:r>
    </w:p>
    <w:p w14:paraId="2921FAD8" w14:textId="68AF4AF8" w:rsidR="00B41F85" w:rsidRPr="0065651D" w:rsidRDefault="00B41F85" w:rsidP="00C303E3">
      <w:pPr>
        <w:pStyle w:val="ListBullet"/>
      </w:pPr>
      <w:r w:rsidRPr="0065651D">
        <w:t>that the transfer of parentage occurred in accordance with Ailan Kastom child rearing practice</w:t>
      </w:r>
    </w:p>
    <w:p w14:paraId="14A891D2" w14:textId="60F445AF" w:rsidR="00B41F85" w:rsidRPr="0065651D" w:rsidRDefault="00B41F85" w:rsidP="00C303E3">
      <w:pPr>
        <w:pStyle w:val="ListBullet"/>
      </w:pPr>
      <w:r w:rsidRPr="0065651D">
        <w:t>that each applicant was entitled to apply under s32 of the Act</w:t>
      </w:r>
    </w:p>
    <w:p w14:paraId="6191994C" w14:textId="16222FF4" w:rsidR="00B41F85" w:rsidRPr="0065651D" w:rsidRDefault="00B41F85" w:rsidP="00C303E3">
      <w:pPr>
        <w:pStyle w:val="ListBullet"/>
      </w:pPr>
      <w:r w:rsidRPr="0065651D">
        <w:t>that the requirements mentioned in s34 of the Act are satisfied</w:t>
      </w:r>
    </w:p>
    <w:p w14:paraId="4FE0CDAD" w14:textId="77777777" w:rsidR="00B41F85" w:rsidRPr="0065651D" w:rsidRDefault="00B41F85" w:rsidP="00C303E3">
      <w:pPr>
        <w:pStyle w:val="ListBullet"/>
      </w:pPr>
      <w:r w:rsidRPr="0065651D">
        <w:lastRenderedPageBreak/>
        <w:t>that each applicant has provided the required information or statement.</w:t>
      </w:r>
    </w:p>
    <w:p w14:paraId="5D276157" w14:textId="277B2F11" w:rsidR="00B41F85" w:rsidRPr="0065651D" w:rsidRDefault="00B41F85" w:rsidP="00C303E3">
      <w:pPr>
        <w:pStyle w:val="Heading2"/>
      </w:pPr>
      <w:bookmarkStart w:id="39" w:name="_Toc81205882"/>
      <w:r w:rsidRPr="0065651D">
        <w:t xml:space="preserve">Notice of Intention before deciding not to make a </w:t>
      </w:r>
      <w:r w:rsidR="00FB1678">
        <w:t>C</w:t>
      </w:r>
      <w:r w:rsidRPr="0065651D">
        <w:t xml:space="preserve">ultural </w:t>
      </w:r>
      <w:r w:rsidR="00FB1678">
        <w:t>R</w:t>
      </w:r>
      <w:r w:rsidRPr="0065651D">
        <w:t xml:space="preserve">ecognition </w:t>
      </w:r>
      <w:r w:rsidR="00FB1678">
        <w:t>O</w:t>
      </w:r>
      <w:r w:rsidRPr="0065651D">
        <w:t xml:space="preserve">rder - </w:t>
      </w:r>
      <w:r w:rsidR="00593ABB" w:rsidRPr="0065651D">
        <w:t>s</w:t>
      </w:r>
      <w:r w:rsidRPr="0065651D">
        <w:t>57</w:t>
      </w:r>
      <w:bookmarkEnd w:id="39"/>
    </w:p>
    <w:p w14:paraId="4ACE1FD8" w14:textId="1DDC3E37" w:rsidR="00B41F85" w:rsidRPr="0065651D" w:rsidRDefault="00C1091B" w:rsidP="00C303E3">
      <w:r w:rsidRPr="0065651D">
        <w:t>I</w:t>
      </w:r>
      <w:r w:rsidR="0095385D" w:rsidRPr="0065651D">
        <w:t>f</w:t>
      </w:r>
      <w:r w:rsidRPr="0065651D">
        <w:t xml:space="preserve"> the </w:t>
      </w:r>
      <w:r w:rsidR="0095385D" w:rsidRPr="0065651D">
        <w:t>C</w:t>
      </w:r>
      <w:r w:rsidR="00B41F85" w:rsidRPr="0065651D">
        <w:t xml:space="preserve">ommissioner is considering not making a </w:t>
      </w:r>
      <w:r w:rsidR="00196C4B" w:rsidRPr="0065651D">
        <w:t>CRO</w:t>
      </w:r>
      <w:r w:rsidR="00B41F85" w:rsidRPr="0065651D">
        <w:t xml:space="preserve"> </w:t>
      </w:r>
      <w:r w:rsidR="003011F9">
        <w:t>the Commissioner</w:t>
      </w:r>
      <w:r w:rsidR="00B41F85" w:rsidRPr="0065651D">
        <w:t xml:space="preserve"> </w:t>
      </w:r>
      <w:r w:rsidRPr="0065651D">
        <w:t xml:space="preserve">must </w:t>
      </w:r>
      <w:r w:rsidR="00B41F85" w:rsidRPr="0065651D">
        <w:t xml:space="preserve">provide </w:t>
      </w:r>
      <w:r w:rsidRPr="0065651D">
        <w:t xml:space="preserve">each party to the application </w:t>
      </w:r>
      <w:r w:rsidR="0095385D" w:rsidRPr="0065651D">
        <w:t>a notice</w:t>
      </w:r>
      <w:r w:rsidR="00B41F85" w:rsidRPr="0065651D">
        <w:t xml:space="preserve"> </w:t>
      </w:r>
      <w:r w:rsidR="0095385D" w:rsidRPr="0065651D">
        <w:t>(</w:t>
      </w:r>
      <w:r w:rsidRPr="0065651D">
        <w:t>a ‘</w:t>
      </w:r>
      <w:r w:rsidR="00B41F85" w:rsidRPr="0065651D">
        <w:t>notice of</w:t>
      </w:r>
      <w:r w:rsidRPr="0065651D">
        <w:t xml:space="preserve"> intention’</w:t>
      </w:r>
      <w:r w:rsidR="0095385D" w:rsidRPr="0065651D">
        <w:t>)</w:t>
      </w:r>
      <w:r w:rsidRPr="0065651D">
        <w:t>.</w:t>
      </w:r>
    </w:p>
    <w:p w14:paraId="60A8881E" w14:textId="6A9B3527" w:rsidR="00B41F85" w:rsidRPr="0065651D" w:rsidRDefault="00B41F85" w:rsidP="00C303E3">
      <w:r w:rsidRPr="0065651D">
        <w:t>The notice</w:t>
      </w:r>
      <w:r w:rsidR="00C1091B" w:rsidRPr="0065651D">
        <w:t xml:space="preserve"> of intention</w:t>
      </w:r>
      <w:r w:rsidRPr="0065651D">
        <w:t xml:space="preserve"> </w:t>
      </w:r>
      <w:r w:rsidR="004B28E9" w:rsidRPr="0065651D">
        <w:t>must</w:t>
      </w:r>
      <w:r w:rsidRPr="0065651D">
        <w:t xml:space="preserve"> state:</w:t>
      </w:r>
    </w:p>
    <w:p w14:paraId="3C7AE142" w14:textId="254B8279" w:rsidR="00B41F85" w:rsidRPr="0065651D" w:rsidRDefault="00B41F85" w:rsidP="00C303E3">
      <w:pPr>
        <w:pStyle w:val="ListBullet"/>
      </w:pPr>
      <w:r w:rsidRPr="0065651D">
        <w:t xml:space="preserve">the </w:t>
      </w:r>
      <w:r w:rsidR="00B97E15" w:rsidRPr="0065651D">
        <w:t>reasons</w:t>
      </w:r>
      <w:r w:rsidRPr="0065651D">
        <w:t xml:space="preserve"> </w:t>
      </w:r>
      <w:r w:rsidR="003011F9">
        <w:t>the Commissioner</w:t>
      </w:r>
      <w:r w:rsidRPr="0065651D">
        <w:t xml:space="preserve"> is considering not making the order</w:t>
      </w:r>
    </w:p>
    <w:p w14:paraId="51206C34" w14:textId="5CD9222A" w:rsidR="00B41F85" w:rsidRPr="0065651D" w:rsidRDefault="0095385D" w:rsidP="00C303E3">
      <w:pPr>
        <w:pStyle w:val="ListBullet"/>
      </w:pPr>
      <w:r w:rsidRPr="0065651D">
        <w:t>t</w:t>
      </w:r>
      <w:r w:rsidR="00B41F85" w:rsidRPr="0065651D">
        <w:t>hat an applicant m</w:t>
      </w:r>
      <w:r w:rsidRPr="0065651D">
        <w:t>a</w:t>
      </w:r>
      <w:r w:rsidR="00B41F85" w:rsidRPr="0065651D">
        <w:t xml:space="preserve">y within 30 business days after receiving the notice </w:t>
      </w:r>
      <w:r w:rsidRPr="0065651D">
        <w:t xml:space="preserve">of intention </w:t>
      </w:r>
      <w:r w:rsidR="00B41F85" w:rsidRPr="0065651D">
        <w:t xml:space="preserve">give </w:t>
      </w:r>
      <w:r w:rsidR="003011F9">
        <w:t>the Commissioner</w:t>
      </w:r>
      <w:r w:rsidR="00B41F85" w:rsidRPr="0065651D">
        <w:t xml:space="preserve"> information or documents not included in the application that support the making of the order</w:t>
      </w:r>
    </w:p>
    <w:p w14:paraId="63E3EED0" w14:textId="60191A45" w:rsidR="00B41F85" w:rsidRPr="0065651D" w:rsidRDefault="0056379E" w:rsidP="00C303E3">
      <w:pPr>
        <w:pStyle w:val="ListBullet"/>
      </w:pPr>
      <w:r w:rsidRPr="0065651D">
        <w:t>t</w:t>
      </w:r>
      <w:r w:rsidR="00B41F85" w:rsidRPr="0065651D">
        <w:t xml:space="preserve">hat an applicant may request that </w:t>
      </w:r>
      <w:r w:rsidR="003011F9">
        <w:t>the Commissioner</w:t>
      </w:r>
      <w:r w:rsidR="00B41F85" w:rsidRPr="0065651D">
        <w:t xml:space="preserve"> extend the above period</w:t>
      </w:r>
      <w:r w:rsidR="00052134">
        <w:t>.</w:t>
      </w:r>
    </w:p>
    <w:p w14:paraId="3A4D9F4B" w14:textId="5C3B06B1" w:rsidR="00B41F85" w:rsidRPr="0065651D" w:rsidRDefault="00B41F85" w:rsidP="00C303E3">
      <w:r w:rsidRPr="0065651D">
        <w:t xml:space="preserve">If an applicant requests an extension of time, </w:t>
      </w:r>
      <w:r w:rsidR="003011F9">
        <w:t>the Commissioner</w:t>
      </w:r>
      <w:r w:rsidRPr="0065651D">
        <w:t xml:space="preserve"> may agree</w:t>
      </w:r>
      <w:r w:rsidR="00A93BED" w:rsidRPr="0065651D">
        <w:t xml:space="preserve"> to extend the period</w:t>
      </w:r>
      <w:r w:rsidR="006871DB">
        <w:t xml:space="preserve"> </w:t>
      </w:r>
      <w:r w:rsidRPr="0065651D">
        <w:t xml:space="preserve">by notice to the applicant. </w:t>
      </w:r>
    </w:p>
    <w:p w14:paraId="4EE4D224" w14:textId="6FA0A8A6" w:rsidR="00B41F85" w:rsidRPr="0065651D" w:rsidRDefault="00B41F85" w:rsidP="00C303E3">
      <w:r w:rsidRPr="0065651D">
        <w:t xml:space="preserve">In deciding the length of time and whether to grant any extension of time, </w:t>
      </w:r>
      <w:r w:rsidR="003011F9">
        <w:t>the Commissioner</w:t>
      </w:r>
      <w:r w:rsidRPr="0065651D">
        <w:t xml:space="preserve"> will have regard to s6(2)(a)(v) </w:t>
      </w:r>
      <w:r w:rsidR="00A93BED" w:rsidRPr="0065651D">
        <w:t xml:space="preserve">which says </w:t>
      </w:r>
      <w:r w:rsidRPr="0065651D">
        <w:t>that decisions must be made in a fair, timely and consistent manner.</w:t>
      </w:r>
    </w:p>
    <w:p w14:paraId="3B5E9D60" w14:textId="15AD107C" w:rsidR="00B41F85" w:rsidRPr="0065651D" w:rsidRDefault="00B41F85" w:rsidP="00C303E3">
      <w:pPr>
        <w:pStyle w:val="Heading2"/>
      </w:pPr>
      <w:bookmarkStart w:id="40" w:name="_Toc81205883"/>
      <w:r w:rsidRPr="0065651D">
        <w:t xml:space="preserve">Deciding about a </w:t>
      </w:r>
      <w:r w:rsidR="00FB1678">
        <w:t>C</w:t>
      </w:r>
      <w:r w:rsidRPr="0065651D">
        <w:t xml:space="preserve">ultural </w:t>
      </w:r>
      <w:r w:rsidR="00FB1678">
        <w:t>R</w:t>
      </w:r>
      <w:r w:rsidRPr="0065651D">
        <w:t xml:space="preserve">ecognition </w:t>
      </w:r>
      <w:r w:rsidR="00FB1678">
        <w:t>O</w:t>
      </w:r>
      <w:r w:rsidRPr="0065651D">
        <w:t xml:space="preserve">rder – </w:t>
      </w:r>
      <w:r w:rsidR="00593ABB" w:rsidRPr="0065651D">
        <w:t>s</w:t>
      </w:r>
      <w:r w:rsidRPr="0065651D">
        <w:t>58</w:t>
      </w:r>
      <w:bookmarkEnd w:id="40"/>
      <w:r w:rsidRPr="0065651D">
        <w:t xml:space="preserve"> </w:t>
      </w:r>
    </w:p>
    <w:p w14:paraId="37C82DBD" w14:textId="72F28B2D" w:rsidR="00B41F85" w:rsidRPr="0065651D" w:rsidRDefault="00B41F85" w:rsidP="00C303E3">
      <w:r w:rsidRPr="0065651D">
        <w:t>After considering an application</w:t>
      </w:r>
      <w:r w:rsidR="00C1091B" w:rsidRPr="0065651D">
        <w:t>, and where relevant, the information and documents provided in response to a notice of intention</w:t>
      </w:r>
      <w:r w:rsidRPr="0065651D">
        <w:t xml:space="preserve"> </w:t>
      </w:r>
      <w:r w:rsidR="003011F9">
        <w:t>the Commissioner</w:t>
      </w:r>
      <w:r w:rsidRPr="0065651D">
        <w:t xml:space="preserve"> will decide </w:t>
      </w:r>
      <w:r w:rsidR="00C1091B" w:rsidRPr="0065651D">
        <w:t>to make or not to make</w:t>
      </w:r>
      <w:r w:rsidRPr="0065651D">
        <w:t xml:space="preserve"> a </w:t>
      </w:r>
      <w:r w:rsidR="00196C4B" w:rsidRPr="0065651D">
        <w:t>CRO</w:t>
      </w:r>
      <w:r w:rsidRPr="0065651D">
        <w:t>.</w:t>
      </w:r>
    </w:p>
    <w:p w14:paraId="72E83DB7" w14:textId="7C7866F5" w:rsidR="00B439D7" w:rsidRDefault="00B41F85" w:rsidP="00C303E3">
      <w:r w:rsidRPr="0065651D">
        <w:t xml:space="preserve">Where the subject person is a child, </w:t>
      </w:r>
      <w:r w:rsidR="003011F9">
        <w:t>the Commissioner</w:t>
      </w:r>
      <w:r w:rsidRPr="0065651D">
        <w:t xml:space="preserve"> must give each party to the application, a statement of reasons and if an order is made, a copy of that order. </w:t>
      </w:r>
    </w:p>
    <w:p w14:paraId="11F3F8BB" w14:textId="77777777" w:rsidR="00DF39C4" w:rsidRPr="00DF39C4" w:rsidRDefault="00DF39C4" w:rsidP="00C303E3">
      <w:pPr>
        <w:pStyle w:val="Guidancenoteheading"/>
      </w:pPr>
      <w:r w:rsidRPr="00DF39C4">
        <w:t>Guidance note</w:t>
      </w:r>
    </w:p>
    <w:p w14:paraId="5799EB69" w14:textId="77777777" w:rsidR="00DF39C4" w:rsidRPr="00B439D7" w:rsidRDefault="00DF39C4" w:rsidP="00C303E3">
      <w:pPr>
        <w:pStyle w:val="Guidancenotes"/>
      </w:pPr>
      <w:proofErr w:type="gramStart"/>
      <w:r w:rsidRPr="00B439D7">
        <w:t>An Other</w:t>
      </w:r>
      <w:proofErr w:type="gramEnd"/>
      <w:r w:rsidRPr="00B439D7">
        <w:t xml:space="preserve"> Carer is considered to be a </w:t>
      </w:r>
      <w:r w:rsidRPr="00B439D7">
        <w:rPr>
          <w:i/>
          <w:iCs/>
        </w:rPr>
        <w:t>party</w:t>
      </w:r>
      <w:r w:rsidRPr="00B439D7">
        <w:t xml:space="preserve"> to an application. </w:t>
      </w:r>
    </w:p>
    <w:p w14:paraId="46E8EDF1" w14:textId="77777777" w:rsidR="00DF39C4" w:rsidRPr="00B439D7" w:rsidRDefault="00DF39C4" w:rsidP="00C303E3">
      <w:pPr>
        <w:pStyle w:val="Guidancenotes"/>
      </w:pPr>
      <w:r>
        <w:t>T</w:t>
      </w:r>
      <w:r w:rsidRPr="00B439D7">
        <w:t xml:space="preserve">he term </w:t>
      </w:r>
      <w:r w:rsidRPr="00B439D7">
        <w:rPr>
          <w:i/>
          <w:iCs/>
        </w:rPr>
        <w:t>party</w:t>
      </w:r>
      <w:r w:rsidRPr="00B439D7">
        <w:t xml:space="preserve"> has a broader meaning under the Act </w:t>
      </w:r>
      <w:r>
        <w:t xml:space="preserve">and is distinct from </w:t>
      </w:r>
      <w:r w:rsidRPr="00B439D7">
        <w:t xml:space="preserve">the term </w:t>
      </w:r>
      <w:r w:rsidRPr="00530E28">
        <w:rPr>
          <w:i/>
          <w:iCs/>
        </w:rPr>
        <w:t>applicant</w:t>
      </w:r>
      <w:r>
        <w:t>. The terms are</w:t>
      </w:r>
      <w:r w:rsidRPr="00B439D7">
        <w:t xml:space="preserve"> not interchangeabl</w:t>
      </w:r>
      <w:r>
        <w:t>e</w:t>
      </w:r>
      <w:r w:rsidRPr="00B439D7">
        <w:t>.</w:t>
      </w:r>
    </w:p>
    <w:p w14:paraId="3212AFEE" w14:textId="70FD055F" w:rsidR="00DF39C4" w:rsidRDefault="00DF39C4" w:rsidP="00C303E3">
      <w:pPr>
        <w:pStyle w:val="Guidancenotes"/>
      </w:pPr>
      <w:r w:rsidRPr="00B439D7">
        <w:t>Additionally, noting the impact and effect a CRO would have on the rights of an Other Carer and that their consent is required, principles of natural justice require an Other Carer to be given notice of the decision and the reasons for that decision.</w:t>
      </w:r>
      <w:r>
        <w:t xml:space="preserve">  </w:t>
      </w:r>
    </w:p>
    <w:p w14:paraId="3C10078C" w14:textId="1C6CC880" w:rsidR="00B41F85" w:rsidRPr="0065651D" w:rsidRDefault="00B41F85" w:rsidP="00C303E3">
      <w:r w:rsidRPr="0065651D">
        <w:t xml:space="preserve">Where the subject person is an adult, </w:t>
      </w:r>
      <w:r w:rsidR="003011F9">
        <w:t>the Commissioner</w:t>
      </w:r>
      <w:r w:rsidRPr="0065651D">
        <w:t xml:space="preserve"> must give the applicant, the </w:t>
      </w:r>
      <w:r w:rsidR="00530E28">
        <w:t>Birth Parent</w:t>
      </w:r>
      <w:r w:rsidRPr="0065651D">
        <w:t>s and</w:t>
      </w:r>
      <w:r w:rsidR="00A93BED" w:rsidRPr="0065651D">
        <w:t xml:space="preserve"> the</w:t>
      </w:r>
      <w:r w:rsidRPr="0065651D">
        <w:t xml:space="preserve"> </w:t>
      </w:r>
      <w:r w:rsidR="00530E28">
        <w:t>Cultural Parent</w:t>
      </w:r>
      <w:r w:rsidRPr="0065651D">
        <w:t>s a statement of reasons and if an order is made, a copy of that order</w:t>
      </w:r>
      <w:r w:rsidR="00B97E15" w:rsidRPr="0065651D">
        <w:t>.</w:t>
      </w:r>
    </w:p>
    <w:p w14:paraId="741C336E" w14:textId="54E09B80" w:rsidR="00B97E15" w:rsidRPr="0065651D" w:rsidRDefault="003011F9" w:rsidP="00C303E3">
      <w:r>
        <w:t>The Commissioner</w:t>
      </w:r>
      <w:r w:rsidR="005010BE">
        <w:t xml:space="preserve"> and the Office of </w:t>
      </w:r>
      <w:r>
        <w:t>the Commissioner</w:t>
      </w:r>
      <w:r w:rsidR="005010BE">
        <w:t xml:space="preserve"> must not provide a</w:t>
      </w:r>
      <w:r w:rsidR="00B97E15" w:rsidRPr="0065651D">
        <w:t xml:space="preserve">n </w:t>
      </w:r>
      <w:r>
        <w:t>Informed Person</w:t>
      </w:r>
      <w:r w:rsidR="00B97E15" w:rsidRPr="0065651D">
        <w:t xml:space="preserve"> with </w:t>
      </w:r>
      <w:r w:rsidR="005010BE">
        <w:t xml:space="preserve">the </w:t>
      </w:r>
      <w:r w:rsidR="00B97E15" w:rsidRPr="0065651D">
        <w:t xml:space="preserve">outcome of the </w:t>
      </w:r>
      <w:r w:rsidR="005010BE">
        <w:t>C</w:t>
      </w:r>
      <w:r w:rsidR="00B97E15" w:rsidRPr="0065651D">
        <w:t>ommissioner’s decision</w:t>
      </w:r>
      <w:r w:rsidR="0037345E">
        <w:t xml:space="preserve">. </w:t>
      </w:r>
      <w:r w:rsidR="005010BE">
        <w:t>This is because</w:t>
      </w:r>
      <w:r w:rsidR="0037345E">
        <w:t xml:space="preserve">, having regard to the confidentiality provisions of s102 of the Act, the </w:t>
      </w:r>
      <w:r w:rsidR="005010BE">
        <w:t>C</w:t>
      </w:r>
      <w:r w:rsidR="0037345E">
        <w:t xml:space="preserve">ommissioner should not provide any further information to an </w:t>
      </w:r>
      <w:r>
        <w:t>Informed Person</w:t>
      </w:r>
      <w:r w:rsidR="0037345E">
        <w:t xml:space="preserve"> once a decision about an application for a CRO has been made. The </w:t>
      </w:r>
      <w:r w:rsidR="003D629A">
        <w:t>B</w:t>
      </w:r>
      <w:r w:rsidR="0037345E">
        <w:t xml:space="preserve">irth and </w:t>
      </w:r>
      <w:r w:rsidR="00530E28">
        <w:t>Cultural Parent</w:t>
      </w:r>
      <w:r w:rsidR="0037345E">
        <w:t xml:space="preserve">s’ consent to </w:t>
      </w:r>
      <w:r>
        <w:t>the Commissioner</w:t>
      </w:r>
      <w:r w:rsidR="0037345E">
        <w:t xml:space="preserve"> exchanging information with an </w:t>
      </w:r>
      <w:r>
        <w:t>Informed Person</w:t>
      </w:r>
      <w:r w:rsidR="0037345E">
        <w:t xml:space="preserve"> only extends to the purpose of helping </w:t>
      </w:r>
      <w:r>
        <w:t>the Commissioner</w:t>
      </w:r>
      <w:r w:rsidR="0037345E">
        <w:t xml:space="preserve"> decide whether to make a </w:t>
      </w:r>
      <w:r w:rsidR="00530E28">
        <w:t>CRO</w:t>
      </w:r>
      <w:r w:rsidR="0037345E">
        <w:t xml:space="preserve">.  </w:t>
      </w:r>
    </w:p>
    <w:p w14:paraId="0E137A7A" w14:textId="77777777" w:rsidR="003D763E" w:rsidRDefault="003D763E">
      <w:pPr>
        <w:spacing w:after="0" w:line="240" w:lineRule="auto"/>
        <w:rPr>
          <w:bCs/>
          <w:iCs/>
          <w:color w:val="103B60"/>
          <w:sz w:val="28"/>
          <w:szCs w:val="28"/>
          <w:lang w:eastAsia="en-US"/>
        </w:rPr>
      </w:pPr>
      <w:r>
        <w:br w:type="page"/>
      </w:r>
    </w:p>
    <w:p w14:paraId="4DFE4F4A" w14:textId="7120B02C" w:rsidR="00B41F85" w:rsidRPr="0065651D" w:rsidRDefault="00B41F85" w:rsidP="00C303E3">
      <w:pPr>
        <w:pStyle w:val="Heading2"/>
      </w:pPr>
      <w:bookmarkStart w:id="41" w:name="_Toc81205884"/>
      <w:r w:rsidRPr="0065651D">
        <w:lastRenderedPageBreak/>
        <w:t>What a Cultural Recognition Order must state – s59</w:t>
      </w:r>
      <w:bookmarkEnd w:id="41"/>
    </w:p>
    <w:p w14:paraId="3034A406" w14:textId="56D186F1" w:rsidR="00B41F85" w:rsidRPr="0065651D" w:rsidRDefault="00196C4B" w:rsidP="00C303E3">
      <w:r w:rsidRPr="0065651D">
        <w:t>CRO</w:t>
      </w:r>
      <w:r w:rsidR="00B41F85" w:rsidRPr="0065651D">
        <w:t xml:space="preserve">s </w:t>
      </w:r>
      <w:r w:rsidR="00423839">
        <w:t>must</w:t>
      </w:r>
      <w:r w:rsidR="00423839" w:rsidRPr="0065651D">
        <w:t xml:space="preserve"> </w:t>
      </w:r>
      <w:r w:rsidR="00B41F85" w:rsidRPr="0065651D">
        <w:t>state the following:</w:t>
      </w:r>
    </w:p>
    <w:p w14:paraId="6E85415C" w14:textId="3E11A65A" w:rsidR="00B41F85" w:rsidRPr="0065651D" w:rsidRDefault="0056379E" w:rsidP="00C303E3">
      <w:pPr>
        <w:pStyle w:val="ListBullet"/>
      </w:pPr>
      <w:r w:rsidRPr="0065651D">
        <w:t>t</w:t>
      </w:r>
      <w:r w:rsidR="00B41F85" w:rsidRPr="0065651D">
        <w:t>hat the order is made under the Act in recognition of Ailan Kastom</w:t>
      </w:r>
    </w:p>
    <w:p w14:paraId="092955B2" w14:textId="3F32BF2A" w:rsidR="00B41F85" w:rsidRPr="0065651D" w:rsidRDefault="0056379E" w:rsidP="00C303E3">
      <w:pPr>
        <w:pStyle w:val="ListBullet"/>
      </w:pPr>
      <w:r w:rsidRPr="0065651D">
        <w:t>t</w:t>
      </w:r>
      <w:r w:rsidR="00B41F85" w:rsidRPr="0065651D">
        <w:t>he subject person’s name</w:t>
      </w:r>
    </w:p>
    <w:p w14:paraId="11C9371A" w14:textId="551B9F7E" w:rsidR="00B41F85" w:rsidRPr="0065651D" w:rsidRDefault="0056379E" w:rsidP="00C303E3">
      <w:pPr>
        <w:pStyle w:val="ListBullet"/>
      </w:pPr>
      <w:r w:rsidRPr="0065651D">
        <w:t>t</w:t>
      </w:r>
      <w:r w:rsidR="00B41F85" w:rsidRPr="0065651D">
        <w:t xml:space="preserve">he name of each of the person’s </w:t>
      </w:r>
      <w:r w:rsidR="00530E28">
        <w:t>Birth Parent</w:t>
      </w:r>
      <w:r w:rsidR="00B41F85" w:rsidRPr="0065651D">
        <w:t xml:space="preserve">s and </w:t>
      </w:r>
      <w:r w:rsidR="00530E28">
        <w:t>Cultural Parent</w:t>
      </w:r>
      <w:r w:rsidR="00B41F85" w:rsidRPr="0065651D">
        <w:t>s</w:t>
      </w:r>
    </w:p>
    <w:p w14:paraId="6F53A514" w14:textId="034F40E9" w:rsidR="00B41F85" w:rsidRPr="0065651D" w:rsidRDefault="0056379E" w:rsidP="00C303E3">
      <w:pPr>
        <w:pStyle w:val="ListBullet"/>
      </w:pPr>
      <w:r w:rsidRPr="0065651D">
        <w:t>t</w:t>
      </w:r>
      <w:r w:rsidR="00B41F85" w:rsidRPr="0065651D">
        <w:t xml:space="preserve">hat the person’s parentage is transferred from the </w:t>
      </w:r>
      <w:r w:rsidR="00530E28">
        <w:t>Birth Parent</w:t>
      </w:r>
      <w:r w:rsidR="00B41F85" w:rsidRPr="0065651D">
        <w:t xml:space="preserve">s to the </w:t>
      </w:r>
      <w:r w:rsidR="00530E28">
        <w:t>Cultural Parent</w:t>
      </w:r>
      <w:r w:rsidR="00B41F85" w:rsidRPr="0065651D">
        <w:t>s</w:t>
      </w:r>
    </w:p>
    <w:p w14:paraId="76F0D8CA" w14:textId="272C593B" w:rsidR="00B41F85" w:rsidRPr="0065651D" w:rsidRDefault="0056379E" w:rsidP="00C303E3">
      <w:pPr>
        <w:pStyle w:val="ListBullet"/>
      </w:pPr>
      <w:r w:rsidRPr="0065651D">
        <w:t>t</w:t>
      </w:r>
      <w:r w:rsidR="00B41F85" w:rsidRPr="0065651D">
        <w:t>he date of the decision</w:t>
      </w:r>
    </w:p>
    <w:p w14:paraId="5127A937" w14:textId="46F86335" w:rsidR="00DF39C4" w:rsidRDefault="0056379E" w:rsidP="003D763E">
      <w:pPr>
        <w:pStyle w:val="ListBullet"/>
      </w:pPr>
      <w:r w:rsidRPr="0065651D">
        <w:t>a</w:t>
      </w:r>
      <w:r w:rsidR="00B41F85" w:rsidRPr="0065651D">
        <w:t>ny other information prescribed by regulation.</w:t>
      </w:r>
    </w:p>
    <w:p w14:paraId="782A2CD8" w14:textId="77777777" w:rsidR="00DF39C4" w:rsidRPr="00DF39C4" w:rsidRDefault="00DF39C4" w:rsidP="00C303E3">
      <w:pPr>
        <w:pStyle w:val="Guidancenoteheading"/>
      </w:pPr>
      <w:r w:rsidRPr="00DF39C4">
        <w:t>Guidance note</w:t>
      </w:r>
    </w:p>
    <w:p w14:paraId="05074120" w14:textId="77777777" w:rsidR="00DF39C4" w:rsidRPr="00F35B70" w:rsidRDefault="00DF39C4" w:rsidP="00C303E3">
      <w:pPr>
        <w:pStyle w:val="Guidancenotes"/>
      </w:pPr>
      <w:r w:rsidRPr="00F35B70">
        <w:t xml:space="preserve">In addition to the above, </w:t>
      </w:r>
      <w:proofErr w:type="gramStart"/>
      <w:r w:rsidRPr="00F35B70">
        <w:t>in order for</w:t>
      </w:r>
      <w:proofErr w:type="gramEnd"/>
      <w:r w:rsidRPr="00F35B70">
        <w:t xml:space="preserve"> the </w:t>
      </w:r>
      <w:r>
        <w:t>R</w:t>
      </w:r>
      <w:r w:rsidRPr="00F35B70">
        <w:t>egistrar to issue a new birth certificate for the person subject to the CRO, additional information may need to be provided by the Commissioner, for example:</w:t>
      </w:r>
    </w:p>
    <w:p w14:paraId="025A1669" w14:textId="77777777" w:rsidR="00DF39C4" w:rsidRPr="00F35B70" w:rsidRDefault="00DF39C4" w:rsidP="00C303E3">
      <w:pPr>
        <w:pStyle w:val="Guidancebullet"/>
      </w:pPr>
      <w:r w:rsidRPr="00F35B70">
        <w:t xml:space="preserve">the birthplace of each </w:t>
      </w:r>
      <w:r>
        <w:t>Cultural Parent</w:t>
      </w:r>
    </w:p>
    <w:p w14:paraId="551A6CF2" w14:textId="77777777" w:rsidR="00DF39C4" w:rsidRPr="00F35B70" w:rsidRDefault="00DF39C4" w:rsidP="00C303E3">
      <w:pPr>
        <w:pStyle w:val="Guidancebullet"/>
      </w:pPr>
      <w:r w:rsidRPr="00F35B70">
        <w:t xml:space="preserve">the occupation of each </w:t>
      </w:r>
      <w:r>
        <w:t>Cultural Parent</w:t>
      </w:r>
    </w:p>
    <w:p w14:paraId="71D25F99" w14:textId="77777777" w:rsidR="00DF39C4" w:rsidRPr="00B439D7" w:rsidRDefault="00DF39C4" w:rsidP="00C303E3">
      <w:pPr>
        <w:pStyle w:val="Guidancebullet"/>
      </w:pPr>
      <w:r w:rsidRPr="00F35B70">
        <w:t xml:space="preserve">any </w:t>
      </w:r>
      <w:r>
        <w:t>other children from the relationship between each Cultural Parent</w:t>
      </w:r>
      <w:r w:rsidRPr="00F35B70">
        <w:t xml:space="preserve"> that the subject person will have upon the making of the CRO.</w:t>
      </w:r>
    </w:p>
    <w:p w14:paraId="59263E40" w14:textId="77777777" w:rsidR="00DF39C4" w:rsidRDefault="00DF39C4" w:rsidP="00C303E3">
      <w:pPr>
        <w:pStyle w:val="Guidancenotes"/>
      </w:pPr>
      <w:r w:rsidRPr="00B439D7">
        <w:t xml:space="preserve">This additional information will be provided by the </w:t>
      </w:r>
      <w:r>
        <w:t>C</w:t>
      </w:r>
      <w:r w:rsidRPr="00B439D7">
        <w:t xml:space="preserve">ommissioner to the </w:t>
      </w:r>
      <w:r>
        <w:t>R</w:t>
      </w:r>
      <w:r w:rsidRPr="00B439D7">
        <w:t xml:space="preserve">egistrar. The </w:t>
      </w:r>
      <w:r>
        <w:t>R</w:t>
      </w:r>
      <w:r w:rsidRPr="00B439D7">
        <w:t xml:space="preserve">egistrar may then decide to correct the registry to incorporate the above information. </w:t>
      </w:r>
    </w:p>
    <w:p w14:paraId="2A78D257" w14:textId="47987330" w:rsidR="00DF39C4" w:rsidRPr="0065651D" w:rsidRDefault="00DF39C4" w:rsidP="00C303E3">
      <w:pPr>
        <w:pStyle w:val="Guidancenotes"/>
      </w:pPr>
      <w:r>
        <w:t>Despite the above, the CRO is the only document contemplated by the Act which provides evidence of the Ailan Kastom child rearing practice and transfer of parentage being legally recognised.</w:t>
      </w:r>
    </w:p>
    <w:p w14:paraId="3D2A1D97" w14:textId="3D0A303C" w:rsidR="00B41F85" w:rsidRPr="0065651D" w:rsidRDefault="00D32296" w:rsidP="00C303E3">
      <w:pPr>
        <w:pStyle w:val="Heading2"/>
      </w:pPr>
      <w:bookmarkStart w:id="42" w:name="_Toc81205885"/>
      <w:r w:rsidRPr="0065651D">
        <w:t xml:space="preserve">Application for internal review </w:t>
      </w:r>
      <w:r w:rsidR="00B41F85" w:rsidRPr="0065651D">
        <w:t>s60</w:t>
      </w:r>
      <w:bookmarkEnd w:id="42"/>
    </w:p>
    <w:p w14:paraId="13BDF7A2" w14:textId="13585C4F" w:rsidR="00B41F85" w:rsidRPr="0065651D" w:rsidRDefault="00B41F85" w:rsidP="00C303E3">
      <w:r w:rsidRPr="0065651D">
        <w:t xml:space="preserve">Where </w:t>
      </w:r>
      <w:r w:rsidR="003011F9">
        <w:t>the Commissioner</w:t>
      </w:r>
      <w:r w:rsidRPr="0065651D">
        <w:t xml:space="preserve"> decides not to make a </w:t>
      </w:r>
      <w:r w:rsidR="00196C4B" w:rsidRPr="0065651D">
        <w:t>CRO</w:t>
      </w:r>
      <w:r w:rsidRPr="0065651D">
        <w:t xml:space="preserve">, applicants </w:t>
      </w:r>
      <w:r w:rsidR="00D32296" w:rsidRPr="0065651D">
        <w:t>may seek to</w:t>
      </w:r>
      <w:r w:rsidRPr="0065651D">
        <w:t xml:space="preserve"> have </w:t>
      </w:r>
      <w:r w:rsidR="003011F9">
        <w:t>the Commissioner</w:t>
      </w:r>
      <w:r w:rsidRPr="0065651D">
        <w:t>’s decision internally reviewed.</w:t>
      </w:r>
    </w:p>
    <w:p w14:paraId="426A4B43" w14:textId="3FD9F846" w:rsidR="00D32296" w:rsidRPr="00FD375D" w:rsidRDefault="00D32296" w:rsidP="00C303E3">
      <w:r w:rsidRPr="00FD375D">
        <w:t>The application for internal review must be made to the Minister</w:t>
      </w:r>
      <w:r w:rsidR="00103A1A" w:rsidRPr="00FD375D">
        <w:t>:</w:t>
      </w:r>
    </w:p>
    <w:p w14:paraId="02D6189E" w14:textId="3242A385" w:rsidR="00D32296" w:rsidRPr="0065651D" w:rsidRDefault="00D32296" w:rsidP="00C303E3">
      <w:pPr>
        <w:pStyle w:val="ListBullet"/>
      </w:pPr>
      <w:r w:rsidRPr="0065651D">
        <w:t>in the approved form</w:t>
      </w:r>
    </w:p>
    <w:p w14:paraId="6A7B1F9E" w14:textId="08D15F67" w:rsidR="00D32296" w:rsidRPr="0065651D" w:rsidRDefault="00D32296" w:rsidP="00C303E3">
      <w:pPr>
        <w:pStyle w:val="ListBullet"/>
      </w:pPr>
      <w:r w:rsidRPr="0065651D">
        <w:t>jointly by the parties</w:t>
      </w:r>
      <w:r w:rsidR="0055434A">
        <w:t>,</w:t>
      </w:r>
      <w:r w:rsidRPr="0065651D">
        <w:t xml:space="preserve"> and</w:t>
      </w:r>
    </w:p>
    <w:p w14:paraId="1078CF6A" w14:textId="5A04F4CD" w:rsidR="00D32296" w:rsidRPr="0065651D" w:rsidRDefault="00D32296" w:rsidP="00C303E3">
      <w:pPr>
        <w:pStyle w:val="ListBullet"/>
      </w:pPr>
      <w:r w:rsidRPr="0065651D">
        <w:t>within 20 business days after the statement of reasons for the decision was given to the parties</w:t>
      </w:r>
      <w:r w:rsidR="00103A1A" w:rsidRPr="0065651D">
        <w:t>.</w:t>
      </w:r>
    </w:p>
    <w:p w14:paraId="66146B65" w14:textId="57A32833" w:rsidR="00D32296" w:rsidRPr="0065651D" w:rsidRDefault="00D32296" w:rsidP="00C303E3">
      <w:r w:rsidRPr="0065651D">
        <w:t>The Minister may extend the period within which the application for internal review may be made</w:t>
      </w:r>
      <w:r w:rsidR="00103A1A" w:rsidRPr="0065651D">
        <w:t>.</w:t>
      </w:r>
    </w:p>
    <w:p w14:paraId="7C7DED6E" w14:textId="03604726" w:rsidR="00B41F85" w:rsidRPr="0065651D" w:rsidRDefault="00D32296" w:rsidP="00C303E3">
      <w:pPr>
        <w:pStyle w:val="Heading2"/>
      </w:pPr>
      <w:bookmarkStart w:id="43" w:name="_Toc81205886"/>
      <w:r w:rsidRPr="0065651D">
        <w:t>Internal review process s61</w:t>
      </w:r>
      <w:bookmarkEnd w:id="43"/>
    </w:p>
    <w:p w14:paraId="060A7E9D" w14:textId="77C35322" w:rsidR="00B41F85" w:rsidRPr="0065651D" w:rsidRDefault="00B41F85" w:rsidP="00C303E3">
      <w:r w:rsidRPr="0065651D">
        <w:t xml:space="preserve">Within 20 business days after the Minister receives an application for internal review, the Minister must appoint a </w:t>
      </w:r>
      <w:r w:rsidR="00530E28">
        <w:t>Review Officer</w:t>
      </w:r>
      <w:r w:rsidRPr="0065651D">
        <w:t xml:space="preserve"> (</w:t>
      </w:r>
      <w:r w:rsidR="00D32296" w:rsidRPr="0065651D">
        <w:t xml:space="preserve">other than </w:t>
      </w:r>
      <w:r w:rsidR="003011F9">
        <w:t>the Commissioner</w:t>
      </w:r>
      <w:r w:rsidRPr="0065651D">
        <w:t xml:space="preserve">) to review </w:t>
      </w:r>
      <w:r w:rsidR="003011F9">
        <w:t>the Commissioner</w:t>
      </w:r>
      <w:r w:rsidRPr="0065651D">
        <w:t xml:space="preserve">’s decision. The </w:t>
      </w:r>
      <w:r w:rsidR="00530E28">
        <w:t>Review Officer</w:t>
      </w:r>
      <w:r w:rsidRPr="0065651D">
        <w:t xml:space="preserve"> should</w:t>
      </w:r>
      <w:r w:rsidR="00041DC6" w:rsidRPr="0065651D">
        <w:t xml:space="preserve"> </w:t>
      </w:r>
      <w:r w:rsidRPr="0065651D">
        <w:t xml:space="preserve">be appropriately qualified. </w:t>
      </w:r>
    </w:p>
    <w:p w14:paraId="5BA8133E" w14:textId="7EFCA424" w:rsidR="00B41F85" w:rsidRPr="0065651D" w:rsidRDefault="00B41F85" w:rsidP="00C303E3">
      <w:r w:rsidRPr="0065651D">
        <w:t xml:space="preserve">The </w:t>
      </w:r>
      <w:r w:rsidR="00530E28">
        <w:t>Review Officer</w:t>
      </w:r>
      <w:r w:rsidRPr="0065651D">
        <w:t xml:space="preserve"> must consider the application and review </w:t>
      </w:r>
      <w:r w:rsidR="003011F9">
        <w:t>the Commissioner</w:t>
      </w:r>
      <w:r w:rsidRPr="0065651D">
        <w:t xml:space="preserve">’s decision. The </w:t>
      </w:r>
      <w:r w:rsidR="00530E28">
        <w:t>Review Officer</w:t>
      </w:r>
      <w:r w:rsidRPr="0065651D">
        <w:t xml:space="preserve"> will then either </w:t>
      </w:r>
      <w:r w:rsidR="0065651D" w:rsidRPr="0065651D">
        <w:t xml:space="preserve">decide to </w:t>
      </w:r>
      <w:r w:rsidRPr="0065651D">
        <w:t xml:space="preserve">confirm </w:t>
      </w:r>
      <w:r w:rsidR="003011F9">
        <w:t>the Commissioner</w:t>
      </w:r>
      <w:r w:rsidRPr="0065651D">
        <w:t xml:space="preserve">’s decision or </w:t>
      </w:r>
      <w:r w:rsidR="0065651D" w:rsidRPr="0065651D">
        <w:t xml:space="preserve">decide to </w:t>
      </w:r>
      <w:r w:rsidRPr="0065651D">
        <w:t xml:space="preserve">revoke </w:t>
      </w:r>
      <w:r w:rsidR="003011F9">
        <w:t>the Commissioner</w:t>
      </w:r>
      <w:r w:rsidRPr="0065651D">
        <w:t xml:space="preserve">’s decision and make a </w:t>
      </w:r>
      <w:r w:rsidR="00196C4B" w:rsidRPr="0065651D">
        <w:t>CRO</w:t>
      </w:r>
      <w:r w:rsidRPr="0065651D">
        <w:t>.</w:t>
      </w:r>
    </w:p>
    <w:p w14:paraId="59F712EE" w14:textId="3D31F828" w:rsidR="00B41F85" w:rsidRPr="0065651D" w:rsidRDefault="0065651D" w:rsidP="00C303E3">
      <w:r w:rsidRPr="0065651D">
        <w:t>T</w:t>
      </w:r>
      <w:r w:rsidR="00B41F85" w:rsidRPr="0065651D">
        <w:t xml:space="preserve">he </w:t>
      </w:r>
      <w:r w:rsidR="00530E28">
        <w:t>Review Officer</w:t>
      </w:r>
      <w:r w:rsidR="00B41F85" w:rsidRPr="0065651D">
        <w:t xml:space="preserve"> must give a statement of reasons to the parties to the application </w:t>
      </w:r>
      <w:r w:rsidRPr="0065651D">
        <w:t>f</w:t>
      </w:r>
      <w:r w:rsidR="00B41F85" w:rsidRPr="0065651D">
        <w:t xml:space="preserve">or internal review and </w:t>
      </w:r>
      <w:r w:rsidR="003011F9">
        <w:t>the Commissioner</w:t>
      </w:r>
      <w:r w:rsidR="00B41F85" w:rsidRPr="0065651D">
        <w:t xml:space="preserve">. </w:t>
      </w:r>
    </w:p>
    <w:p w14:paraId="295AE8DA" w14:textId="144ED3C3" w:rsidR="00B41F85" w:rsidRPr="0065651D" w:rsidRDefault="00B41F85" w:rsidP="00C303E3">
      <w:pPr>
        <w:pStyle w:val="Heading2"/>
      </w:pPr>
      <w:bookmarkStart w:id="44" w:name="_Toc81205887"/>
      <w:r w:rsidRPr="0065651D">
        <w:lastRenderedPageBreak/>
        <w:t xml:space="preserve">Effect of </w:t>
      </w:r>
      <w:r w:rsidR="00530E28">
        <w:t>Review Officer</w:t>
      </w:r>
      <w:r w:rsidRPr="0065651D">
        <w:t xml:space="preserve">’s decision to make a </w:t>
      </w:r>
      <w:r w:rsidR="00FB1678">
        <w:t>C</w:t>
      </w:r>
      <w:r w:rsidRPr="0065651D">
        <w:t xml:space="preserve">ultural </w:t>
      </w:r>
      <w:r w:rsidR="00FB1678">
        <w:t>R</w:t>
      </w:r>
      <w:r w:rsidRPr="0065651D">
        <w:t xml:space="preserve">ecognition </w:t>
      </w:r>
      <w:r w:rsidR="00FB1678">
        <w:t>O</w:t>
      </w:r>
      <w:r w:rsidRPr="0065651D">
        <w:t>rder – s62</w:t>
      </w:r>
      <w:bookmarkEnd w:id="44"/>
    </w:p>
    <w:p w14:paraId="5BC8A025" w14:textId="2D8CBF77" w:rsidR="009808C0" w:rsidRPr="0065651D" w:rsidRDefault="009808C0" w:rsidP="00C303E3">
      <w:r w:rsidRPr="0065651D">
        <w:t xml:space="preserve">If the </w:t>
      </w:r>
      <w:r w:rsidR="00530E28">
        <w:t>Review Officer</w:t>
      </w:r>
      <w:r w:rsidRPr="0065651D">
        <w:t xml:space="preserve"> revokes </w:t>
      </w:r>
      <w:r w:rsidR="003011F9">
        <w:t>the Commissioner</w:t>
      </w:r>
      <w:r w:rsidRPr="0065651D">
        <w:t xml:space="preserve">’s decision and makes a </w:t>
      </w:r>
      <w:r w:rsidR="00196C4B" w:rsidRPr="0065651D">
        <w:t>CRO</w:t>
      </w:r>
      <w:r w:rsidRPr="0065651D">
        <w:t xml:space="preserve">, the reviewed decision is taken to be a decision of </w:t>
      </w:r>
      <w:r w:rsidR="003011F9">
        <w:t>the Commissioner</w:t>
      </w:r>
      <w:r w:rsidRPr="0065651D">
        <w:t xml:space="preserve">. </w:t>
      </w:r>
    </w:p>
    <w:p w14:paraId="1F5C0F33" w14:textId="35B33A0C" w:rsidR="0065651D" w:rsidRPr="0065651D" w:rsidRDefault="003011F9" w:rsidP="00C303E3">
      <w:r>
        <w:t>The Commissioner</w:t>
      </w:r>
      <w:r w:rsidR="009808C0" w:rsidRPr="0065651D">
        <w:t xml:space="preserve"> must give effect to the decision as if the decision was made by </w:t>
      </w:r>
      <w:r>
        <w:t>the Commissioner</w:t>
      </w:r>
      <w:r w:rsidR="009808C0" w:rsidRPr="0065651D">
        <w:t xml:space="preserve"> and no application for internal review had been made. </w:t>
      </w:r>
      <w:proofErr w:type="gramStart"/>
      <w:r w:rsidR="0065651D" w:rsidRPr="0065651D">
        <w:t>In the event that</w:t>
      </w:r>
      <w:proofErr w:type="gramEnd"/>
      <w:r w:rsidR="0065651D" w:rsidRPr="0065651D">
        <w:t xml:space="preserve"> a CRO is made, s58(2) </w:t>
      </w:r>
      <w:r w:rsidR="00785749">
        <w:t>and</w:t>
      </w:r>
      <w:r w:rsidR="0065651D" w:rsidRPr="0065651D">
        <w:t xml:space="preserve"> (3) will apply in terms of who must be provided with a copy of the order. </w:t>
      </w:r>
    </w:p>
    <w:p w14:paraId="2EC01F0F" w14:textId="77777777" w:rsidR="00514800" w:rsidRPr="0065651D" w:rsidRDefault="00514800" w:rsidP="00C303E3">
      <w:r w:rsidRPr="0065651D">
        <w:br w:type="page"/>
      </w:r>
    </w:p>
    <w:p w14:paraId="6831B8A2" w14:textId="6489CA74" w:rsidR="00B41F85" w:rsidRPr="0065651D" w:rsidRDefault="00B41F85" w:rsidP="003D763E">
      <w:pPr>
        <w:pStyle w:val="Heading1"/>
      </w:pPr>
      <w:bookmarkStart w:id="45" w:name="_Toc81205888"/>
      <w:r w:rsidRPr="00E37FEF">
        <w:rPr>
          <w:rStyle w:val="Strong"/>
        </w:rPr>
        <w:lastRenderedPageBreak/>
        <w:t>Part 6</w:t>
      </w:r>
      <w:r w:rsidRPr="0065651D">
        <w:t xml:space="preserve"> – Registration of Cultural Recognition Orders</w:t>
      </w:r>
      <w:bookmarkEnd w:id="45"/>
    </w:p>
    <w:p w14:paraId="5684FF6F" w14:textId="0DA95EAE" w:rsidR="00B41F85" w:rsidRPr="0065651D" w:rsidRDefault="00B41F85" w:rsidP="00C303E3">
      <w:pPr>
        <w:pStyle w:val="Heading2"/>
      </w:pPr>
      <w:bookmarkStart w:id="46" w:name="_Toc81205889"/>
      <w:r w:rsidRPr="0065651D">
        <w:t xml:space="preserve">Notifying the </w:t>
      </w:r>
      <w:r w:rsidR="001A0C88">
        <w:t>R</w:t>
      </w:r>
      <w:r w:rsidRPr="0065651D">
        <w:t>egistrar of Births</w:t>
      </w:r>
      <w:r w:rsidR="001A0C88">
        <w:t>,</w:t>
      </w:r>
      <w:r w:rsidRPr="0065651D">
        <w:t xml:space="preserve"> Deaths and Marriages – s63</w:t>
      </w:r>
      <w:bookmarkEnd w:id="46"/>
    </w:p>
    <w:p w14:paraId="6C882A54" w14:textId="52C56CED" w:rsidR="00593ABB" w:rsidRDefault="00D32296" w:rsidP="00C303E3">
      <w:r w:rsidRPr="0065651D">
        <w:t xml:space="preserve">As soon as practicable after a </w:t>
      </w:r>
      <w:r w:rsidR="002E31EB">
        <w:t xml:space="preserve">CRO </w:t>
      </w:r>
      <w:r w:rsidRPr="0065651D">
        <w:t xml:space="preserve">is made by </w:t>
      </w:r>
      <w:r w:rsidR="003011F9">
        <w:t>the Commissioner</w:t>
      </w:r>
      <w:r w:rsidRPr="0065651D">
        <w:t xml:space="preserve">, </w:t>
      </w:r>
      <w:r w:rsidR="003011F9">
        <w:t>the Commissioner</w:t>
      </w:r>
      <w:r w:rsidRPr="0065651D">
        <w:t xml:space="preserve"> must give a copy of the order to the </w:t>
      </w:r>
      <w:r w:rsidR="001A0C88">
        <w:t>R</w:t>
      </w:r>
      <w:r w:rsidRPr="0065651D">
        <w:t>egistrar</w:t>
      </w:r>
      <w:r w:rsidR="002E29AD">
        <w:t xml:space="preserve"> of Births, Deaths and Marriages</w:t>
      </w:r>
      <w:r w:rsidR="00593ABB" w:rsidRPr="0065651D">
        <w:t>.</w:t>
      </w:r>
      <w:r w:rsidRPr="0065651D">
        <w:t xml:space="preserve"> </w:t>
      </w:r>
    </w:p>
    <w:p w14:paraId="7DE0AEA0" w14:textId="77777777" w:rsidR="001036BD" w:rsidRPr="001036BD" w:rsidRDefault="001036BD" w:rsidP="00C303E3">
      <w:pPr>
        <w:pStyle w:val="Guidancenoteheading"/>
      </w:pPr>
      <w:r w:rsidRPr="001036BD">
        <w:t>Guidance note</w:t>
      </w:r>
    </w:p>
    <w:p w14:paraId="2F983A85" w14:textId="77777777" w:rsidR="001036BD" w:rsidRPr="00F35B70" w:rsidRDefault="001036BD" w:rsidP="00C303E3">
      <w:pPr>
        <w:pStyle w:val="Guidancenotes"/>
      </w:pPr>
      <w:r w:rsidRPr="00F35B70">
        <w:t xml:space="preserve">There is no requirement for the </w:t>
      </w:r>
      <w:r>
        <w:t>Registrar</w:t>
      </w:r>
      <w:r w:rsidRPr="00F35B70">
        <w:t xml:space="preserve"> to provide parties to an application confirmation or certification that registration of a CRO has occurred. </w:t>
      </w:r>
    </w:p>
    <w:p w14:paraId="7AF0AB18" w14:textId="7E09C6AC" w:rsidR="001036BD" w:rsidRDefault="001036BD" w:rsidP="00C303E3">
      <w:pPr>
        <w:pStyle w:val="Guidancenotes"/>
      </w:pPr>
      <w:r w:rsidRPr="00F35B70">
        <w:t xml:space="preserve">If a party to an application requires a birth certificate from the </w:t>
      </w:r>
      <w:r>
        <w:t>Registrar</w:t>
      </w:r>
      <w:r w:rsidRPr="00F35B70">
        <w:t xml:space="preserve"> following the making and registration of a CRO, then that party will need to make an application to the </w:t>
      </w:r>
      <w:r>
        <w:t>R</w:t>
      </w:r>
      <w:r w:rsidRPr="00F35B70">
        <w:t>egistrar.</w:t>
      </w:r>
    </w:p>
    <w:p w14:paraId="17595F02" w14:textId="77A7E0E7" w:rsidR="00CD21D5" w:rsidRPr="0065651D" w:rsidRDefault="00B41F85" w:rsidP="00C303E3">
      <w:pPr>
        <w:pStyle w:val="Heading2"/>
      </w:pPr>
      <w:bookmarkStart w:id="47" w:name="_Toc81205890"/>
      <w:r w:rsidRPr="0065651D">
        <w:t xml:space="preserve">Entitlement to certificate, information relating to </w:t>
      </w:r>
      <w:proofErr w:type="gramStart"/>
      <w:r w:rsidRPr="0065651D">
        <w:t>particular entries</w:t>
      </w:r>
      <w:proofErr w:type="gramEnd"/>
      <w:r w:rsidR="00041DC6" w:rsidRPr="0065651D">
        <w:t xml:space="preserve"> – s64</w:t>
      </w:r>
      <w:bookmarkEnd w:id="47"/>
    </w:p>
    <w:p w14:paraId="6ED65694" w14:textId="49643BCF" w:rsidR="00420F7B" w:rsidRPr="0065651D" w:rsidRDefault="00041DC6" w:rsidP="00C303E3">
      <w:r w:rsidRPr="0065651D">
        <w:t xml:space="preserve">The following parties may request authorisation from </w:t>
      </w:r>
      <w:r w:rsidR="003011F9">
        <w:t>the Commissioner</w:t>
      </w:r>
      <w:r w:rsidRPr="0065651D">
        <w:t xml:space="preserve"> to</w:t>
      </w:r>
      <w:r w:rsidR="00420F7B" w:rsidRPr="0065651D">
        <w:t xml:space="preserve"> obtain a certificate, information, source document or a copy of the CRO</w:t>
      </w:r>
      <w:r w:rsidR="00E851E7" w:rsidRPr="0065651D">
        <w:t xml:space="preserve"> held by the Registrar</w:t>
      </w:r>
      <w:r w:rsidR="0065651D">
        <w:t>:</w:t>
      </w:r>
      <w:r w:rsidR="00E851E7" w:rsidRPr="0065651D">
        <w:t xml:space="preserve"> </w:t>
      </w:r>
    </w:p>
    <w:p w14:paraId="2EFC6F95" w14:textId="17B965B3" w:rsidR="00420F7B" w:rsidRPr="0065651D" w:rsidRDefault="0056379E" w:rsidP="00C303E3">
      <w:pPr>
        <w:pStyle w:val="ListBullet"/>
      </w:pPr>
      <w:r w:rsidRPr="0065651D">
        <w:t>a</w:t>
      </w:r>
      <w:r w:rsidR="00420F7B" w:rsidRPr="0065651D">
        <w:t xml:space="preserve"> person who was an applicant for a </w:t>
      </w:r>
      <w:r w:rsidR="00196C4B" w:rsidRPr="0065651D">
        <w:t>CRO</w:t>
      </w:r>
      <w:r w:rsidR="00420F7B" w:rsidRPr="0065651D">
        <w:t xml:space="preserve"> that was made by </w:t>
      </w:r>
      <w:r w:rsidR="003011F9">
        <w:t>the Commissioner</w:t>
      </w:r>
    </w:p>
    <w:p w14:paraId="5B40B612" w14:textId="3E7F44EA" w:rsidR="00420F7B" w:rsidRPr="0065651D" w:rsidRDefault="0056379E" w:rsidP="00C303E3">
      <w:pPr>
        <w:pStyle w:val="ListBullet"/>
      </w:pPr>
      <w:r w:rsidRPr="0065651D">
        <w:t>a</w:t>
      </w:r>
      <w:r w:rsidR="00420F7B" w:rsidRPr="0065651D">
        <w:t xml:space="preserve">n adult who was the subject of a </w:t>
      </w:r>
      <w:r w:rsidR="00196C4B" w:rsidRPr="0065651D">
        <w:t>CRO</w:t>
      </w:r>
    </w:p>
    <w:p w14:paraId="45122273" w14:textId="221CAF9B" w:rsidR="00041DC6" w:rsidRPr="0065651D" w:rsidRDefault="00CD21D5" w:rsidP="00C303E3">
      <w:pPr>
        <w:pStyle w:val="ListBullet"/>
      </w:pPr>
      <w:r w:rsidRPr="0065651D">
        <w:t xml:space="preserve">if </w:t>
      </w:r>
      <w:r w:rsidR="0065651D">
        <w:t xml:space="preserve">a person </w:t>
      </w:r>
      <w:r w:rsidR="0065651D" w:rsidRPr="0065651D">
        <w:t xml:space="preserve">mentioned above </w:t>
      </w:r>
      <w:r w:rsidR="0065651D">
        <w:t xml:space="preserve">has a guardian, the person’s </w:t>
      </w:r>
      <w:r w:rsidR="00420F7B" w:rsidRPr="0065651D">
        <w:t>guardian</w:t>
      </w:r>
      <w:r w:rsidR="00052134">
        <w:t>.</w:t>
      </w:r>
    </w:p>
    <w:p w14:paraId="52352CB2" w14:textId="18EBFB1C" w:rsidR="0065651D" w:rsidRDefault="003011F9" w:rsidP="00C303E3">
      <w:r>
        <w:t>The Commissioner</w:t>
      </w:r>
      <w:r w:rsidR="00B41F85" w:rsidRPr="0065651D">
        <w:t xml:space="preserve"> </w:t>
      </w:r>
      <w:r w:rsidR="00CD21D5" w:rsidRPr="0065651D">
        <w:t xml:space="preserve">must </w:t>
      </w:r>
      <w:r w:rsidR="00B41F85" w:rsidRPr="0065651D">
        <w:t xml:space="preserve">provide </w:t>
      </w:r>
      <w:r w:rsidR="00CD21D5" w:rsidRPr="0065651D">
        <w:t xml:space="preserve">this </w:t>
      </w:r>
      <w:r w:rsidR="00B41F85" w:rsidRPr="0065651D">
        <w:t xml:space="preserve">authorisation upon request. </w:t>
      </w:r>
    </w:p>
    <w:p w14:paraId="3A286466" w14:textId="59C2F395" w:rsidR="006347E7" w:rsidRDefault="0065651D" w:rsidP="00C303E3">
      <w:r>
        <w:t xml:space="preserve">However, </w:t>
      </w:r>
      <w:r w:rsidR="003011F9">
        <w:t>the Commissioner</w:t>
      </w:r>
      <w:r w:rsidR="00B41F85" w:rsidRPr="0065651D">
        <w:t xml:space="preserve"> may decide to exclude</w:t>
      </w:r>
      <w:r w:rsidR="00CD21D5" w:rsidRPr="0065651D">
        <w:t xml:space="preserve"> information from the authorisation</w:t>
      </w:r>
      <w:r w:rsidR="00B41F85" w:rsidRPr="0065651D">
        <w:t xml:space="preserve"> if </w:t>
      </w:r>
      <w:r w:rsidR="003011F9">
        <w:t>the Commissioner</w:t>
      </w:r>
      <w:r w:rsidR="00B41F85" w:rsidRPr="0065651D">
        <w:t xml:space="preserve"> is satisfied that allowing access</w:t>
      </w:r>
      <w:r w:rsidR="00CD21D5" w:rsidRPr="0065651D">
        <w:t xml:space="preserve"> to the certificate, information, source document or the copy of the </w:t>
      </w:r>
      <w:r w:rsidR="00530E28">
        <w:t>CRO</w:t>
      </w:r>
      <w:r w:rsidR="00CD21D5" w:rsidRPr="0065651D">
        <w:t xml:space="preserve"> </w:t>
      </w:r>
      <w:r w:rsidR="00B41F85" w:rsidRPr="0065651D">
        <w:t>would be an unreasonable invasion to a person’s privacy or otherwise unreasonably harm a person’s interest.</w:t>
      </w:r>
      <w:r w:rsidR="006347E7">
        <w:t xml:space="preserve"> </w:t>
      </w:r>
      <w:r w:rsidR="00420F7B" w:rsidRPr="0065651D">
        <w:t>An example provided in the Act includes ‘</w:t>
      </w:r>
      <w:r w:rsidR="00420F7B" w:rsidRPr="0065651D">
        <w:rPr>
          <w:i/>
          <w:iCs/>
        </w:rPr>
        <w:t>part of a document showing a person’s birth was the result of a sexual offence’</w:t>
      </w:r>
      <w:r w:rsidR="00420F7B" w:rsidRPr="0065651D">
        <w:t xml:space="preserve">. </w:t>
      </w:r>
      <w:r w:rsidR="00B41F85" w:rsidRPr="0065651D">
        <w:t xml:space="preserve"> </w:t>
      </w:r>
    </w:p>
    <w:p w14:paraId="1F94F86F" w14:textId="27077EB6" w:rsidR="00CD21D5" w:rsidRPr="0065651D" w:rsidRDefault="00E851E7" w:rsidP="00C303E3">
      <w:r w:rsidRPr="0065651D">
        <w:t xml:space="preserve">Once the person has the authorisation, they </w:t>
      </w:r>
      <w:r w:rsidR="00CD21D5" w:rsidRPr="0065651D">
        <w:t xml:space="preserve">may make an application to the Registrar </w:t>
      </w:r>
      <w:r w:rsidRPr="0065651D">
        <w:t>(</w:t>
      </w:r>
      <w:r w:rsidR="00CD21D5" w:rsidRPr="0065651D">
        <w:t xml:space="preserve">accompanied by an authorisation from </w:t>
      </w:r>
      <w:r w:rsidR="003011F9">
        <w:t>the Commissioner</w:t>
      </w:r>
      <w:r w:rsidRPr="0065651D">
        <w:t>)</w:t>
      </w:r>
      <w:r w:rsidR="00CD21D5" w:rsidRPr="0065651D">
        <w:t xml:space="preserve"> for the requested information that is set out in the authorisation.</w:t>
      </w:r>
    </w:p>
    <w:p w14:paraId="310B7E23" w14:textId="18D44162" w:rsidR="00CD21D5" w:rsidRPr="0065651D" w:rsidRDefault="00CD21D5" w:rsidP="00C303E3">
      <w:r w:rsidRPr="0065651D">
        <w:t xml:space="preserve">The </w:t>
      </w:r>
      <w:r w:rsidR="006347E7">
        <w:t>R</w:t>
      </w:r>
      <w:r w:rsidRPr="0065651D">
        <w:t xml:space="preserve">egistrar must grant the application if it relates to an entry about the </w:t>
      </w:r>
      <w:r w:rsidR="002E31EB">
        <w:t xml:space="preserve">CRO </w:t>
      </w:r>
      <w:r w:rsidRPr="0065651D">
        <w:t>in the register of births and the cultural recognition register.</w:t>
      </w:r>
    </w:p>
    <w:p w14:paraId="2C4C51FC" w14:textId="6C68FC31" w:rsidR="00CD21D5" w:rsidRPr="0065651D" w:rsidRDefault="00CD21D5" w:rsidP="00C303E3">
      <w:r w:rsidRPr="0065651D">
        <w:t xml:space="preserve">A certificate or copy of a source document given under this section and relating to a closed entry must be endorsed ‘Not to be used for official </w:t>
      </w:r>
      <w:proofErr w:type="gramStart"/>
      <w:r w:rsidRPr="0065651D">
        <w:t>purpose</w:t>
      </w:r>
      <w:r w:rsidR="00A37A3F">
        <w:t>s</w:t>
      </w:r>
      <w:r w:rsidRPr="0065651D">
        <w:t>’</w:t>
      </w:r>
      <w:proofErr w:type="gramEnd"/>
      <w:r w:rsidR="00A37A3F">
        <w:t>.</w:t>
      </w:r>
    </w:p>
    <w:p w14:paraId="792F1E93" w14:textId="1BC6C66B" w:rsidR="00420F7B" w:rsidRPr="0065651D" w:rsidRDefault="00420F7B" w:rsidP="00C303E3">
      <w:r w:rsidRPr="0065651D">
        <w:t xml:space="preserve">For information access requests in relation to documents and information held by </w:t>
      </w:r>
      <w:r w:rsidR="003011F9">
        <w:t>the Commissioner</w:t>
      </w:r>
      <w:r w:rsidRPr="0065651D">
        <w:t xml:space="preserve">, refer to </w:t>
      </w:r>
      <w:r w:rsidR="00A37A3F" w:rsidRPr="0065651D">
        <w:t>s</w:t>
      </w:r>
      <w:r w:rsidRPr="0065651D">
        <w:t>103 of the Act and the</w:t>
      </w:r>
      <w:r w:rsidR="005010BE">
        <w:t xml:space="preserve"> section of these </w:t>
      </w:r>
      <w:r w:rsidRPr="0065651D">
        <w:t>guidelines</w:t>
      </w:r>
      <w:r w:rsidR="005010BE">
        <w:t xml:space="preserve"> titled</w:t>
      </w:r>
      <w:r w:rsidR="00D124C8">
        <w:t xml:space="preserve"> </w:t>
      </w:r>
      <w:fldSimple w:instr=" REF _Ref75777255 ">
        <w:r w:rsidR="006469F0" w:rsidRPr="0065651D">
          <w:t>Access to particular information – s103</w:t>
        </w:r>
      </w:fldSimple>
      <w:r w:rsidR="00D124C8">
        <w:t xml:space="preserve"> at page </w:t>
      </w:r>
      <w:fldSimple w:instr=" PAGEREF _Ref75777272 ">
        <w:r w:rsidR="006469F0">
          <w:rPr>
            <w:noProof/>
          </w:rPr>
          <w:t>29</w:t>
        </w:r>
      </w:fldSimple>
      <w:r w:rsidR="00D124C8">
        <w:t>.</w:t>
      </w:r>
    </w:p>
    <w:p w14:paraId="0A59B274" w14:textId="77777777" w:rsidR="00B41F85" w:rsidRPr="0065651D" w:rsidRDefault="00B41F85" w:rsidP="00C303E3">
      <w:r w:rsidRPr="0065651D">
        <w:br w:type="page"/>
      </w:r>
    </w:p>
    <w:p w14:paraId="2E1FAF6F" w14:textId="2266FB02" w:rsidR="00B41F85" w:rsidRPr="0065651D" w:rsidRDefault="00B41F85" w:rsidP="003D763E">
      <w:pPr>
        <w:pStyle w:val="Heading1"/>
      </w:pPr>
      <w:bookmarkStart w:id="48" w:name="_Toc81205891"/>
      <w:r w:rsidRPr="00E37FEF">
        <w:rPr>
          <w:rStyle w:val="Strong"/>
        </w:rPr>
        <w:lastRenderedPageBreak/>
        <w:t>Part 7</w:t>
      </w:r>
      <w:r w:rsidRPr="0065651D">
        <w:t xml:space="preserve"> – Effect of Cultural Recognition Orders</w:t>
      </w:r>
      <w:bookmarkEnd w:id="48"/>
      <w:r w:rsidRPr="0065651D">
        <w:t xml:space="preserve"> </w:t>
      </w:r>
    </w:p>
    <w:p w14:paraId="1099FE02" w14:textId="3423D984" w:rsidR="00B41F85" w:rsidRPr="0065651D" w:rsidRDefault="00B41F85" w:rsidP="00C303E3">
      <w:pPr>
        <w:pStyle w:val="Heading2"/>
      </w:pPr>
      <w:bookmarkStart w:id="49" w:name="_Toc81205892"/>
      <w:r w:rsidRPr="0065651D">
        <w:t>Effect on relationships – s66</w:t>
      </w:r>
      <w:bookmarkEnd w:id="49"/>
    </w:p>
    <w:p w14:paraId="7EB24D8B" w14:textId="22625A39" w:rsidR="00B41F85" w:rsidRPr="0065651D" w:rsidRDefault="00B41F85" w:rsidP="00C303E3">
      <w:r w:rsidRPr="0065651D">
        <w:t xml:space="preserve">Where </w:t>
      </w:r>
      <w:r w:rsidR="003011F9">
        <w:t>the Commissioner</w:t>
      </w:r>
      <w:r w:rsidRPr="0065651D">
        <w:t xml:space="preserve"> makes a </w:t>
      </w:r>
      <w:r w:rsidR="00196C4B" w:rsidRPr="0065651D">
        <w:t>CRO</w:t>
      </w:r>
      <w:r w:rsidRPr="0065651D">
        <w:t xml:space="preserve"> about a person:</w:t>
      </w:r>
    </w:p>
    <w:p w14:paraId="1955BDE4" w14:textId="77CC0787" w:rsidR="00B41F85" w:rsidRPr="0065651D" w:rsidRDefault="0056379E" w:rsidP="00C303E3">
      <w:pPr>
        <w:pStyle w:val="ListBullet"/>
      </w:pPr>
      <w:r w:rsidRPr="0065651D">
        <w:t>t</w:t>
      </w:r>
      <w:r w:rsidR="00B41F85" w:rsidRPr="0065651D">
        <w:t xml:space="preserve">he person’s parentage is transferred from the </w:t>
      </w:r>
      <w:r w:rsidR="00530E28">
        <w:t>Birth Parent</w:t>
      </w:r>
      <w:r w:rsidR="00B41F85" w:rsidRPr="0065651D">
        <w:t xml:space="preserve">s to the </w:t>
      </w:r>
      <w:r w:rsidR="00530E28">
        <w:t>Cultural Parent</w:t>
      </w:r>
      <w:r w:rsidR="00B41F85" w:rsidRPr="0065651D">
        <w:t>s</w:t>
      </w:r>
    </w:p>
    <w:p w14:paraId="096298FE" w14:textId="4E52B01E" w:rsidR="00B41F85" w:rsidRPr="0065651D" w:rsidRDefault="0056379E" w:rsidP="00C303E3">
      <w:pPr>
        <w:pStyle w:val="ListBullet"/>
      </w:pPr>
      <w:r w:rsidRPr="0065651D">
        <w:t>t</w:t>
      </w:r>
      <w:r w:rsidR="00B41F85" w:rsidRPr="0065651D">
        <w:t xml:space="preserve">he person becomes a child of the </w:t>
      </w:r>
      <w:r w:rsidR="00530E28">
        <w:t>Cultural Parent</w:t>
      </w:r>
      <w:r w:rsidR="00B41F85" w:rsidRPr="0065651D">
        <w:t>s</w:t>
      </w:r>
    </w:p>
    <w:p w14:paraId="2693EE7D" w14:textId="5CE3FD88" w:rsidR="00B41F85" w:rsidRPr="0065651D" w:rsidRDefault="0056379E" w:rsidP="00C303E3">
      <w:pPr>
        <w:pStyle w:val="ListBullet"/>
      </w:pPr>
      <w:r w:rsidRPr="0065651D">
        <w:t>t</w:t>
      </w:r>
      <w:r w:rsidR="00B41F85" w:rsidRPr="0065651D">
        <w:t xml:space="preserve">he </w:t>
      </w:r>
      <w:r w:rsidR="00530E28">
        <w:t>Cultural Parent</w:t>
      </w:r>
      <w:r w:rsidR="00B41F85" w:rsidRPr="0065651D">
        <w:t>s become the parents of the person</w:t>
      </w:r>
    </w:p>
    <w:p w14:paraId="1430FD51" w14:textId="02249146" w:rsidR="00B41F85" w:rsidRPr="0065651D" w:rsidRDefault="0056379E" w:rsidP="00C303E3">
      <w:pPr>
        <w:pStyle w:val="ListBullet"/>
      </w:pPr>
      <w:r w:rsidRPr="0065651D">
        <w:t>t</w:t>
      </w:r>
      <w:r w:rsidR="00B41F85" w:rsidRPr="0065651D">
        <w:t xml:space="preserve">he person stops being a child of the </w:t>
      </w:r>
      <w:r w:rsidR="00530E28">
        <w:t>Birth Parent</w:t>
      </w:r>
      <w:r w:rsidR="00B41F85" w:rsidRPr="0065651D">
        <w:t>s</w:t>
      </w:r>
      <w:r w:rsidR="002E31EB">
        <w:t>,</w:t>
      </w:r>
      <w:r w:rsidR="00B41F85" w:rsidRPr="0065651D">
        <w:t xml:space="preserve"> and</w:t>
      </w:r>
    </w:p>
    <w:p w14:paraId="3672BFFA" w14:textId="3DCCFDFE" w:rsidR="00B41F85" w:rsidRPr="0065651D" w:rsidRDefault="0056379E" w:rsidP="00C303E3">
      <w:pPr>
        <w:pStyle w:val="ListBullet"/>
      </w:pPr>
      <w:r w:rsidRPr="0065651D">
        <w:t>t</w:t>
      </w:r>
      <w:r w:rsidR="00B41F85" w:rsidRPr="0065651D">
        <w:t xml:space="preserve">he </w:t>
      </w:r>
      <w:r w:rsidR="00530E28">
        <w:t>Birth Parent</w:t>
      </w:r>
      <w:r w:rsidR="00B41F85" w:rsidRPr="0065651D">
        <w:t xml:space="preserve"> stops being a parent of the person</w:t>
      </w:r>
      <w:r w:rsidR="00A3143F" w:rsidRPr="0065651D">
        <w:t>.</w:t>
      </w:r>
    </w:p>
    <w:p w14:paraId="6B3BB275" w14:textId="04E9036C" w:rsidR="00B41F85" w:rsidRPr="0065651D" w:rsidRDefault="00B41F85" w:rsidP="00C303E3">
      <w:r w:rsidRPr="0065651D">
        <w:t xml:space="preserve">Other relationships are determined in accordance with the above provisions. </w:t>
      </w:r>
    </w:p>
    <w:p w14:paraId="164544B9" w14:textId="111AA366" w:rsidR="001750FB" w:rsidRPr="0065651D" w:rsidRDefault="001750FB" w:rsidP="00C303E3">
      <w:r w:rsidRPr="0065651D">
        <w:t xml:space="preserve">See also </w:t>
      </w:r>
      <w:r w:rsidR="002E31EB" w:rsidRPr="0065651D">
        <w:t>s</w:t>
      </w:r>
      <w:r w:rsidRPr="0065651D">
        <w:t xml:space="preserve">106 of the Act and </w:t>
      </w:r>
      <w:fldSimple w:instr=" REF _Ref75777307 ">
        <w:r w:rsidR="006469F0" w:rsidRPr="0065651D">
          <w:t>Relationship with Adoption Act and Other Laws – s106</w:t>
        </w:r>
      </w:fldSimple>
      <w:r w:rsidR="00A40E50">
        <w:t xml:space="preserve"> at page </w:t>
      </w:r>
      <w:fldSimple w:instr=" PAGEREF _Ref75777346 ">
        <w:r w:rsidR="006469F0">
          <w:rPr>
            <w:noProof/>
          </w:rPr>
          <w:t>30</w:t>
        </w:r>
      </w:fldSimple>
      <w:r w:rsidRPr="0065651D">
        <w:t xml:space="preserve">. </w:t>
      </w:r>
    </w:p>
    <w:p w14:paraId="6C3A2E22" w14:textId="4C472B94" w:rsidR="00B41F85" w:rsidRPr="0065651D" w:rsidRDefault="00B41F85" w:rsidP="00C303E3">
      <w:pPr>
        <w:pStyle w:val="Heading2"/>
      </w:pPr>
      <w:bookmarkStart w:id="50" w:name="_Toc81205893"/>
      <w:r w:rsidRPr="0065651D">
        <w:t>Effect on disposal of property – s67</w:t>
      </w:r>
      <w:bookmarkEnd w:id="50"/>
    </w:p>
    <w:p w14:paraId="0F08C378" w14:textId="7299B322" w:rsidR="00B41F85" w:rsidRPr="0065651D" w:rsidRDefault="00B41F85" w:rsidP="00C303E3">
      <w:r w:rsidRPr="0065651D">
        <w:t xml:space="preserve">Dispositions of property whether by will or otherwise and devolutions of property in relation to a person who dies intestate will be similarly impacted in accordance with the changes in relationships listed </w:t>
      </w:r>
      <w:r w:rsidR="004A17D7" w:rsidRPr="0065651D">
        <w:t xml:space="preserve">in </w:t>
      </w:r>
      <w:r w:rsidR="002E31EB">
        <w:t>s</w:t>
      </w:r>
      <w:r w:rsidR="004A17D7" w:rsidRPr="0065651D">
        <w:t>66 of the Act</w:t>
      </w:r>
      <w:r w:rsidRPr="0065651D">
        <w:t xml:space="preserve">. </w:t>
      </w:r>
    </w:p>
    <w:p w14:paraId="6FEA4041" w14:textId="42295A28" w:rsidR="00B41F85" w:rsidRDefault="00B41F85" w:rsidP="00C303E3">
      <w:r w:rsidRPr="0065651D">
        <w:t>For example</w:t>
      </w:r>
      <w:r w:rsidR="002E31EB">
        <w:t>,</w:t>
      </w:r>
      <w:r w:rsidRPr="0065651D">
        <w:t xml:space="preserve"> a person subject to a </w:t>
      </w:r>
      <w:r w:rsidR="00196C4B" w:rsidRPr="0065651D">
        <w:t>CRO</w:t>
      </w:r>
      <w:r w:rsidRPr="0065651D">
        <w:t xml:space="preserve"> will be regarded as a child of their </w:t>
      </w:r>
      <w:r w:rsidR="00530E28">
        <w:t>Cultural Parent</w:t>
      </w:r>
      <w:r w:rsidR="0088126A">
        <w:t xml:space="preserve"> and no longer a child of the Birth Parents</w:t>
      </w:r>
      <w:r w:rsidRPr="0065651D">
        <w:t xml:space="preserve">. </w:t>
      </w:r>
      <w:r w:rsidR="0088126A">
        <w:t xml:space="preserve">Issues associated with these changes </w:t>
      </w:r>
      <w:r w:rsidR="00904245">
        <w:t>may need to be resolved or addressed by making changes to a person’s will</w:t>
      </w:r>
      <w:r w:rsidRPr="0065651D">
        <w:t>.</w:t>
      </w:r>
    </w:p>
    <w:p w14:paraId="6F9A228D" w14:textId="77777777" w:rsidR="00B25CDB" w:rsidRPr="00D546E3" w:rsidRDefault="00B25CDB" w:rsidP="00C303E3">
      <w:pPr>
        <w:pStyle w:val="Guidancenoteheading"/>
      </w:pPr>
      <w:r w:rsidRPr="00D546E3">
        <w:t>Guidance note</w:t>
      </w:r>
    </w:p>
    <w:p w14:paraId="2C4F0C5D" w14:textId="072C621A" w:rsidR="00B25CDB" w:rsidRDefault="00B25CDB" w:rsidP="00C303E3">
      <w:pPr>
        <w:pStyle w:val="Guidancenotes"/>
      </w:pPr>
      <w:r w:rsidRPr="00D546E3">
        <w:t>Matters associated with property and estate are complex. It is recommended that any person affected by a CRO consider obtaining independent legal advice about how that order will impact on the person’s entitlement to property whether by will or any other instrument.</w:t>
      </w:r>
    </w:p>
    <w:p w14:paraId="5E399FAE" w14:textId="3DA85E4D" w:rsidR="00B41F85" w:rsidRPr="0065651D" w:rsidRDefault="00B41F85" w:rsidP="00C303E3">
      <w:pPr>
        <w:pStyle w:val="Heading2"/>
      </w:pPr>
      <w:bookmarkStart w:id="51" w:name="_Toc81205894"/>
      <w:r w:rsidRPr="0065651D">
        <w:t>Public trustee to make inquires if bequest to unlocatable person – s68</w:t>
      </w:r>
      <w:bookmarkEnd w:id="51"/>
    </w:p>
    <w:p w14:paraId="6C0300A7" w14:textId="77777777" w:rsidR="004A17D7" w:rsidRPr="0065651D" w:rsidRDefault="00B41F85" w:rsidP="00C303E3">
      <w:r w:rsidRPr="0065651D">
        <w:t>Circumstances may arise where</w:t>
      </w:r>
      <w:r w:rsidR="004A17D7" w:rsidRPr="0065651D">
        <w:t>:</w:t>
      </w:r>
    </w:p>
    <w:p w14:paraId="078E124A" w14:textId="4709F45A" w:rsidR="004A17D7" w:rsidRPr="0065651D" w:rsidRDefault="004A17D7" w:rsidP="00C303E3">
      <w:pPr>
        <w:pStyle w:val="ListBullet"/>
      </w:pPr>
      <w:r w:rsidRPr="0065651D">
        <w:t>a</w:t>
      </w:r>
      <w:r w:rsidR="00B41F85" w:rsidRPr="0065651D">
        <w:t xml:space="preserve"> will is made after the commencement of the Act and the </w:t>
      </w:r>
      <w:r w:rsidR="005C686F">
        <w:t>testator</w:t>
      </w:r>
      <w:r w:rsidR="005C686F" w:rsidRPr="0065651D">
        <w:t xml:space="preserve"> </w:t>
      </w:r>
      <w:r w:rsidR="00B41F85" w:rsidRPr="0065651D">
        <w:t>of that will</w:t>
      </w:r>
      <w:r w:rsidR="005C686F">
        <w:t xml:space="preserve"> makes a disposition of property to</w:t>
      </w:r>
      <w:r w:rsidR="00B41F85" w:rsidRPr="0065651D">
        <w:t xml:space="preserve"> a person</w:t>
      </w:r>
      <w:r w:rsidRPr="0065651D">
        <w:t>:</w:t>
      </w:r>
    </w:p>
    <w:p w14:paraId="3CA48411" w14:textId="092BC2C8" w:rsidR="004A17D7" w:rsidRPr="0065651D" w:rsidRDefault="00B41F85" w:rsidP="00C303E3">
      <w:pPr>
        <w:pStyle w:val="secondarybullet"/>
      </w:pPr>
      <w:r w:rsidRPr="0065651D">
        <w:t>who is described as being a child of</w:t>
      </w:r>
      <w:r w:rsidR="001750FB" w:rsidRPr="0065651D">
        <w:t xml:space="preserve"> the</w:t>
      </w:r>
      <w:r w:rsidRPr="0065651D">
        <w:t xml:space="preserve"> </w:t>
      </w:r>
      <w:r w:rsidR="005C686F">
        <w:t>testator or</w:t>
      </w:r>
      <w:r w:rsidR="005C686F" w:rsidRPr="0065651D">
        <w:t xml:space="preserve"> </w:t>
      </w:r>
      <w:r w:rsidRPr="0065651D">
        <w:t xml:space="preserve">of </w:t>
      </w:r>
      <w:r w:rsidR="005C686F">
        <w:t xml:space="preserve">another person, </w:t>
      </w:r>
      <w:proofErr w:type="gramStart"/>
      <w:r w:rsidRPr="0065651D">
        <w:t>and</w:t>
      </w:r>
      <w:proofErr w:type="gramEnd"/>
    </w:p>
    <w:p w14:paraId="63AFC028" w14:textId="47C8249B" w:rsidR="00B41F85" w:rsidRPr="0065651D" w:rsidRDefault="005C686F" w:rsidP="00C303E3">
      <w:pPr>
        <w:pStyle w:val="secondarybullet"/>
      </w:pPr>
      <w:r>
        <w:t>whose</w:t>
      </w:r>
      <w:r w:rsidR="00B41F85" w:rsidRPr="0065651D">
        <w:t xml:space="preserve"> parentage was transferred to another person</w:t>
      </w:r>
      <w:r>
        <w:t xml:space="preserve"> or persons</w:t>
      </w:r>
      <w:r w:rsidR="00B41F85" w:rsidRPr="0065651D">
        <w:t xml:space="preserve"> as a result of a </w:t>
      </w:r>
      <w:r w:rsidR="00196C4B" w:rsidRPr="0065651D">
        <w:t>CRO</w:t>
      </w:r>
    </w:p>
    <w:p w14:paraId="686BB896" w14:textId="6EADB76F" w:rsidR="00B41F85" w:rsidRDefault="005C686F" w:rsidP="00C303E3">
      <w:pPr>
        <w:pStyle w:val="ListBullet"/>
      </w:pPr>
      <w:r>
        <w:t xml:space="preserve">the </w:t>
      </w:r>
      <w:r w:rsidR="00B41F85" w:rsidRPr="0065651D">
        <w:t>personal representative</w:t>
      </w:r>
      <w:r w:rsidR="004A17D7" w:rsidRPr="0065651D">
        <w:t xml:space="preserve"> </w:t>
      </w:r>
      <w:r>
        <w:t>of the testator is unable to determine the name and address of the person</w:t>
      </w:r>
      <w:r w:rsidR="00B41F85" w:rsidRPr="0065651D">
        <w:t>.</w:t>
      </w:r>
    </w:p>
    <w:p w14:paraId="5ADE3EB6" w14:textId="2DF48E27" w:rsidR="002C0EEE" w:rsidRPr="0065651D" w:rsidRDefault="002C0EEE" w:rsidP="00C303E3">
      <w:r>
        <w:t>These circumstances may arise because the personal representa</w:t>
      </w:r>
      <w:r w:rsidR="00D124C8">
        <w:t>tive</w:t>
      </w:r>
      <w:r>
        <w:t xml:space="preserve"> is unable to locate a beneficiary named in a will if they have had their name changed and a new entry in the</w:t>
      </w:r>
      <w:r w:rsidR="00D124C8">
        <w:t xml:space="preserve"> Births</w:t>
      </w:r>
      <w:r w:rsidR="001A0C88">
        <w:t>,</w:t>
      </w:r>
      <w:r w:rsidR="00D124C8">
        <w:t xml:space="preserve"> Deaths and Marriages </w:t>
      </w:r>
      <w:r>
        <w:t>register following a CRO.</w:t>
      </w:r>
    </w:p>
    <w:p w14:paraId="07954E94" w14:textId="1C28FE84" w:rsidR="00B41F85" w:rsidRPr="0065651D" w:rsidRDefault="004A17D7" w:rsidP="00C303E3">
      <w:r w:rsidRPr="0065651D">
        <w:t>If the above occurs, t</w:t>
      </w:r>
      <w:r w:rsidR="00B41F85" w:rsidRPr="0065651D">
        <w:t xml:space="preserve">he personal representative is required to provide the </w:t>
      </w:r>
      <w:r w:rsidR="00FB1678">
        <w:t>P</w:t>
      </w:r>
      <w:r w:rsidR="00B41F85" w:rsidRPr="0065651D">
        <w:t xml:space="preserve">ublic </w:t>
      </w:r>
      <w:r w:rsidR="00FB1678">
        <w:t>T</w:t>
      </w:r>
      <w:r w:rsidR="00B41F85" w:rsidRPr="0065651D">
        <w:t xml:space="preserve">rustee with a copy of the will and a notice stating that the personal representative is unable to determine the name and address of the person. </w:t>
      </w:r>
    </w:p>
    <w:p w14:paraId="05F42F74" w14:textId="638C3B1D" w:rsidR="00B41F85" w:rsidRPr="0065651D" w:rsidRDefault="00B41F85" w:rsidP="00C303E3">
      <w:r w:rsidRPr="0065651D">
        <w:lastRenderedPageBreak/>
        <w:t xml:space="preserve">The </w:t>
      </w:r>
      <w:r w:rsidR="00FB1678">
        <w:t>P</w:t>
      </w:r>
      <w:r w:rsidRPr="0065651D">
        <w:t xml:space="preserve">ublic </w:t>
      </w:r>
      <w:r w:rsidR="00FB1678">
        <w:t>T</w:t>
      </w:r>
      <w:r w:rsidRPr="0065651D">
        <w:t>rustee will then attempt to determine the name and address of the person and if that person has died the date of death of that person. The public trustee will seek necessary information from:</w:t>
      </w:r>
    </w:p>
    <w:p w14:paraId="03CD24A6" w14:textId="5BC06715" w:rsidR="00B41F85" w:rsidRPr="0065651D" w:rsidRDefault="003011F9" w:rsidP="00C303E3">
      <w:pPr>
        <w:pStyle w:val="ListBullet"/>
      </w:pPr>
      <w:r>
        <w:t>the Commissioner</w:t>
      </w:r>
      <w:r w:rsidR="004C5B40">
        <w:t>,</w:t>
      </w:r>
      <w:r w:rsidR="00B41F85" w:rsidRPr="0065651D">
        <w:t xml:space="preserve"> and</w:t>
      </w:r>
    </w:p>
    <w:p w14:paraId="7003ADEC" w14:textId="2647881E" w:rsidR="00B41F85" w:rsidRPr="0065651D" w:rsidRDefault="0056379E" w:rsidP="00C303E3">
      <w:pPr>
        <w:pStyle w:val="ListBullet"/>
      </w:pPr>
      <w:r w:rsidRPr="0065651D">
        <w:t>t</w:t>
      </w:r>
      <w:r w:rsidR="00B41F85" w:rsidRPr="0065651D">
        <w:t xml:space="preserve">he </w:t>
      </w:r>
      <w:r w:rsidR="006347E7">
        <w:t>R</w:t>
      </w:r>
      <w:r w:rsidR="00B41F85" w:rsidRPr="0065651D">
        <w:t xml:space="preserve">egistrar. </w:t>
      </w:r>
    </w:p>
    <w:p w14:paraId="58342AB9" w14:textId="71C63CB9" w:rsidR="00B41F85" w:rsidRPr="0065651D" w:rsidRDefault="004A17D7" w:rsidP="00C303E3">
      <w:r w:rsidRPr="0065651D">
        <w:t xml:space="preserve">If </w:t>
      </w:r>
      <w:r w:rsidR="003011F9">
        <w:t>the Commissioner</w:t>
      </w:r>
      <w:r w:rsidR="00B41F85" w:rsidRPr="0065651D">
        <w:t xml:space="preserve"> receives a request from the public trustee, </w:t>
      </w:r>
      <w:r w:rsidR="003011F9">
        <w:t>the Commissioner</w:t>
      </w:r>
      <w:r w:rsidR="00B41F85" w:rsidRPr="0065651D">
        <w:t xml:space="preserve"> </w:t>
      </w:r>
      <w:r w:rsidRPr="0065651D">
        <w:t>must</w:t>
      </w:r>
      <w:r w:rsidR="00B41F85" w:rsidRPr="0065651D">
        <w:t xml:space="preserve"> give the public trustee the name and address of the person held in </w:t>
      </w:r>
      <w:r w:rsidR="003011F9">
        <w:t>the Commissioner</w:t>
      </w:r>
      <w:r w:rsidR="00B41F85" w:rsidRPr="0065651D">
        <w:t>’s records.</w:t>
      </w:r>
    </w:p>
    <w:p w14:paraId="6457DBF0" w14:textId="2CE3A5C7" w:rsidR="00B41F85" w:rsidRDefault="00B41F85" w:rsidP="00C303E3">
      <w:r w:rsidRPr="0065651D">
        <w:t xml:space="preserve">The </w:t>
      </w:r>
      <w:r w:rsidR="00FB1678">
        <w:t>P</w:t>
      </w:r>
      <w:r w:rsidRPr="0065651D">
        <w:t xml:space="preserve">ublic </w:t>
      </w:r>
      <w:r w:rsidR="00FB1678">
        <w:t>T</w:t>
      </w:r>
      <w:r w:rsidRPr="0065651D">
        <w:t>rustee will provide the personal representative with information they are</w:t>
      </w:r>
      <w:r w:rsidR="00904245">
        <w:t xml:space="preserve"> authorised to provide under s68(6) of the Act</w:t>
      </w:r>
      <w:r w:rsidRPr="0065651D">
        <w:t xml:space="preserve"> in assisting the personal representative in identifying and locating the person named under the will. </w:t>
      </w:r>
    </w:p>
    <w:p w14:paraId="39DBBF15" w14:textId="77777777" w:rsidR="00B25CDB" w:rsidRPr="00D546E3" w:rsidRDefault="00B25CDB" w:rsidP="00C303E3">
      <w:pPr>
        <w:pStyle w:val="Guidancenoteheading"/>
      </w:pPr>
      <w:r w:rsidRPr="00D546E3">
        <w:t xml:space="preserve">Guidance </w:t>
      </w:r>
      <w:r w:rsidRPr="00B25CDB">
        <w:t>note</w:t>
      </w:r>
    </w:p>
    <w:p w14:paraId="345B9E7C" w14:textId="3E3E5FC5" w:rsidR="00B25CDB" w:rsidRDefault="00B25CDB" w:rsidP="00C303E3">
      <w:pPr>
        <w:pStyle w:val="Guidancenotes"/>
      </w:pPr>
      <w:r w:rsidRPr="00D546E3">
        <w:t xml:space="preserve">The above process is most likely to be used in circumstances in which a person may potentially miss out on inheriting property which they have been gifted under a person’s will, due to the recipient’s identity being changed under a CRO. </w:t>
      </w:r>
      <w:r>
        <w:t>Because of the change in identity, i</w:t>
      </w:r>
      <w:r w:rsidRPr="00D546E3">
        <w:t xml:space="preserve">t may be impossible for the personal representative to identify and locate the person without information from the Commissioner and/or the </w:t>
      </w:r>
      <w:r>
        <w:t>R</w:t>
      </w:r>
      <w:r w:rsidRPr="00D546E3">
        <w:t>egistrar.</w:t>
      </w:r>
    </w:p>
    <w:p w14:paraId="7AABC278" w14:textId="2A505C52" w:rsidR="00107723" w:rsidRPr="004C5B40" w:rsidRDefault="00107723" w:rsidP="00C303E3">
      <w:r w:rsidRPr="0065651D">
        <w:br w:type="page"/>
      </w:r>
    </w:p>
    <w:p w14:paraId="5031A4A0" w14:textId="50B845E5" w:rsidR="00B41F85" w:rsidRPr="0065651D" w:rsidRDefault="00B41F85" w:rsidP="003D763E">
      <w:pPr>
        <w:pStyle w:val="Heading1"/>
      </w:pPr>
      <w:bookmarkStart w:id="52" w:name="_Toc81205895"/>
      <w:r w:rsidRPr="00E37FEF">
        <w:rPr>
          <w:rStyle w:val="Strong"/>
        </w:rPr>
        <w:lastRenderedPageBreak/>
        <w:t>Part 8</w:t>
      </w:r>
      <w:r w:rsidRPr="0065651D">
        <w:t xml:space="preserve"> – Discharge of Cultural Recognition Order</w:t>
      </w:r>
      <w:bookmarkEnd w:id="52"/>
    </w:p>
    <w:p w14:paraId="1B858051" w14:textId="01793A67" w:rsidR="00B41F85" w:rsidRPr="0065651D" w:rsidRDefault="00B41F85" w:rsidP="00C303E3">
      <w:pPr>
        <w:pStyle w:val="Heading2"/>
      </w:pPr>
      <w:bookmarkStart w:id="53" w:name="_Ref75780949"/>
      <w:bookmarkStart w:id="54" w:name="_Ref75780980"/>
      <w:bookmarkStart w:id="55" w:name="_Toc81205896"/>
      <w:r w:rsidRPr="0065651D">
        <w:t>Grounds for Discharge – s73</w:t>
      </w:r>
      <w:bookmarkEnd w:id="53"/>
      <w:bookmarkEnd w:id="54"/>
      <w:bookmarkEnd w:id="55"/>
    </w:p>
    <w:p w14:paraId="6FE9A1EA" w14:textId="1E1FECF9" w:rsidR="00A134C7" w:rsidRDefault="00B41F85" w:rsidP="00C303E3">
      <w:r w:rsidRPr="0065651D">
        <w:t xml:space="preserve">A party to an application may apply to </w:t>
      </w:r>
      <w:r w:rsidR="004A17D7" w:rsidRPr="0065651D">
        <w:t>a</w:t>
      </w:r>
      <w:r w:rsidRPr="0065651D">
        <w:t xml:space="preserve"> court for an order discharging a </w:t>
      </w:r>
      <w:r w:rsidR="004A17D7" w:rsidRPr="0065651D">
        <w:t>CRO</w:t>
      </w:r>
      <w:r w:rsidR="0032139C" w:rsidRPr="0065651D">
        <w:t xml:space="preserve"> if</w:t>
      </w:r>
      <w:r w:rsidR="005149E0">
        <w:t xml:space="preserve"> the CRO was made:</w:t>
      </w:r>
      <w:r w:rsidR="0032139C" w:rsidRPr="0065651D">
        <w:t xml:space="preserve"> </w:t>
      </w:r>
    </w:p>
    <w:p w14:paraId="5301F746" w14:textId="33D52711" w:rsidR="00B41F85" w:rsidRPr="0065651D" w:rsidRDefault="00A134C7" w:rsidP="00C303E3">
      <w:pPr>
        <w:pStyle w:val="ListBullet"/>
        <w:rPr>
          <w:b/>
          <w:sz w:val="24"/>
        </w:rPr>
      </w:pPr>
      <w:r>
        <w:t>because of</w:t>
      </w:r>
      <w:r w:rsidR="001750FB" w:rsidRPr="0065651D">
        <w:t xml:space="preserve"> a</w:t>
      </w:r>
      <w:r w:rsidR="00B41F85" w:rsidRPr="0065651D">
        <w:t xml:space="preserve"> false or misleading document or representation</w:t>
      </w:r>
    </w:p>
    <w:p w14:paraId="0D780D7A" w14:textId="169E3C3E" w:rsidR="00B41F85" w:rsidRPr="0065651D" w:rsidRDefault="001750FB" w:rsidP="00C303E3">
      <w:pPr>
        <w:pStyle w:val="ListBullet"/>
        <w:rPr>
          <w:b/>
          <w:sz w:val="24"/>
        </w:rPr>
      </w:pPr>
      <w:r w:rsidRPr="0065651D">
        <w:t>b</w:t>
      </w:r>
      <w:r w:rsidR="00B41F85" w:rsidRPr="0065651D">
        <w:t>ecause a person acted fraudulently or used undue influence on another person</w:t>
      </w:r>
    </w:p>
    <w:p w14:paraId="51A9BB04" w14:textId="7F448B70" w:rsidR="00B41F85" w:rsidRPr="0065651D" w:rsidRDefault="001750FB" w:rsidP="00C303E3">
      <w:pPr>
        <w:pStyle w:val="ListBullet"/>
        <w:rPr>
          <w:b/>
          <w:sz w:val="24"/>
        </w:rPr>
      </w:pPr>
      <w:r w:rsidRPr="0065651D">
        <w:t>b</w:t>
      </w:r>
      <w:r w:rsidR="00B41F85" w:rsidRPr="0065651D">
        <w:t>ecause a person did not provide full, free and informed consent</w:t>
      </w:r>
    </w:p>
    <w:p w14:paraId="77785D0B" w14:textId="53ACFA75" w:rsidR="00B41F85" w:rsidRPr="0065651D" w:rsidRDefault="00B41F85" w:rsidP="00C303E3">
      <w:pPr>
        <w:pStyle w:val="ListBullet"/>
        <w:rPr>
          <w:b/>
          <w:sz w:val="24"/>
        </w:rPr>
      </w:pPr>
      <w:r w:rsidRPr="0065651D">
        <w:t>some other improper basis</w:t>
      </w:r>
      <w:r w:rsidR="00A40E50">
        <w:t xml:space="preserve"> or</w:t>
      </w:r>
    </w:p>
    <w:p w14:paraId="5F9671F8" w14:textId="7C975B31" w:rsidR="00B41F85" w:rsidRPr="0065651D" w:rsidRDefault="00655548" w:rsidP="00C303E3">
      <w:pPr>
        <w:pStyle w:val="ListBullet"/>
        <w:rPr>
          <w:b/>
          <w:sz w:val="24"/>
        </w:rPr>
      </w:pPr>
      <w:r w:rsidRPr="0065651D">
        <w:t>t</w:t>
      </w:r>
      <w:r w:rsidR="00B41F85" w:rsidRPr="0065651D">
        <w:t>here are</w:t>
      </w:r>
      <w:r w:rsidR="00A134C7">
        <w:t xml:space="preserve"> other</w:t>
      </w:r>
      <w:r w:rsidR="00B41F85" w:rsidRPr="0065651D">
        <w:t xml:space="preserve"> e</w:t>
      </w:r>
      <w:r w:rsidR="004A17D7" w:rsidRPr="0065651D">
        <w:t xml:space="preserve">xceptional </w:t>
      </w:r>
      <w:r w:rsidR="00B41F85" w:rsidRPr="0065651D">
        <w:t>circumstances that warrant the discharge.</w:t>
      </w:r>
    </w:p>
    <w:p w14:paraId="440097B2" w14:textId="36BAB221" w:rsidR="005262E8" w:rsidRPr="0065651D" w:rsidRDefault="0032139C" w:rsidP="00C303E3">
      <w:r w:rsidRPr="0065651D">
        <w:t>The Act provides that ‘undue influence’ </w:t>
      </w:r>
      <w:r w:rsidR="00A134C7">
        <w:t xml:space="preserve">in this section </w:t>
      </w:r>
      <w:r w:rsidRPr="0065651D">
        <w:t>include</w:t>
      </w:r>
      <w:r w:rsidR="00A134C7">
        <w:t>s</w:t>
      </w:r>
      <w:r w:rsidR="005262E8" w:rsidRPr="0065651D">
        <w:t>:</w:t>
      </w:r>
    </w:p>
    <w:p w14:paraId="27E74F11" w14:textId="34F1313D" w:rsidR="005262E8" w:rsidRPr="0065651D" w:rsidRDefault="0032139C" w:rsidP="00C303E3">
      <w:pPr>
        <w:pStyle w:val="ListBullet"/>
      </w:pPr>
      <w:r w:rsidRPr="0065651D">
        <w:t>the use or threatened use of force or restraint</w:t>
      </w:r>
    </w:p>
    <w:p w14:paraId="19A4A737" w14:textId="2678DFFC" w:rsidR="005262E8" w:rsidRPr="0065651D" w:rsidRDefault="0032139C" w:rsidP="00C303E3">
      <w:pPr>
        <w:pStyle w:val="ListBullet"/>
      </w:pPr>
      <w:r w:rsidRPr="0065651D">
        <w:t xml:space="preserve">causing or threatening to cause injury </w:t>
      </w:r>
    </w:p>
    <w:p w14:paraId="19BC53B3" w14:textId="5FC5966B" w:rsidR="0032139C" w:rsidRPr="0065651D" w:rsidRDefault="0032139C" w:rsidP="00C303E3">
      <w:pPr>
        <w:pStyle w:val="ListBullet"/>
      </w:pPr>
      <w:r w:rsidRPr="0065651D">
        <w:t>causing or threatening to cause any other detriment.</w:t>
      </w:r>
    </w:p>
    <w:p w14:paraId="299F246A" w14:textId="1E684955" w:rsidR="00B41F85" w:rsidRPr="0065651D" w:rsidRDefault="00A615D1" w:rsidP="00C303E3">
      <w:r>
        <w:t>The Act does not give a definition or example of</w:t>
      </w:r>
      <w:r w:rsidR="007B4DE8">
        <w:t xml:space="preserve"> what</w:t>
      </w:r>
      <w:r w:rsidR="0032139C" w:rsidRPr="0065651D">
        <w:t xml:space="preserve"> ‘exceptional </w:t>
      </w:r>
      <w:r w:rsidRPr="0065651D">
        <w:t>circumstances’</w:t>
      </w:r>
      <w:r w:rsidR="007B4DE8">
        <w:t xml:space="preserve"> might be</w:t>
      </w:r>
      <w:r w:rsidR="00A40E50">
        <w:t>.</w:t>
      </w:r>
    </w:p>
    <w:p w14:paraId="32FC3F06" w14:textId="131BBD7D" w:rsidR="00655548" w:rsidRPr="0065651D" w:rsidRDefault="005262E8" w:rsidP="00C303E3">
      <w:pPr>
        <w:pStyle w:val="Heading2"/>
      </w:pPr>
      <w:bookmarkStart w:id="56" w:name="_Toc81205897"/>
      <w:r w:rsidRPr="0065651D">
        <w:t>Application for discharge order – s74</w:t>
      </w:r>
      <w:bookmarkEnd w:id="56"/>
    </w:p>
    <w:p w14:paraId="20A386C1" w14:textId="0E45BB2A" w:rsidR="00860765" w:rsidRPr="0065651D" w:rsidRDefault="00860765" w:rsidP="00C303E3">
      <w:r w:rsidRPr="0065651D">
        <w:t>An application for a discharge order must be made to a court</w:t>
      </w:r>
      <w:r w:rsidR="008A56A7">
        <w:t>. It</w:t>
      </w:r>
      <w:r w:rsidRPr="0065651D">
        <w:t xml:space="preserve"> must state the ground on which it is made.</w:t>
      </w:r>
    </w:p>
    <w:p w14:paraId="7062B311" w14:textId="00F1E57F" w:rsidR="00860765" w:rsidRPr="0065651D" w:rsidRDefault="00860765" w:rsidP="00C303E3">
      <w:r w:rsidRPr="0065651D">
        <w:t xml:space="preserve">As soon as practicable after filing the application in the court, the applicant must serve a copy of it on each person who was a relevant party for the </w:t>
      </w:r>
      <w:r w:rsidR="008A56A7">
        <w:t>CRO</w:t>
      </w:r>
      <w:r w:rsidRPr="0065651D">
        <w:t xml:space="preserve">; and who was required to consent to the application for the </w:t>
      </w:r>
      <w:r w:rsidR="008A56A7">
        <w:t>CRO</w:t>
      </w:r>
      <w:r w:rsidRPr="0065651D">
        <w:t xml:space="preserve">. The applicant must also provide a copy to </w:t>
      </w:r>
      <w:r w:rsidR="003011F9">
        <w:t>the Commissioner</w:t>
      </w:r>
      <w:r w:rsidRPr="0065651D">
        <w:t>.</w:t>
      </w:r>
    </w:p>
    <w:p w14:paraId="2C93BA6B" w14:textId="6B479D5A" w:rsidR="005262E8" w:rsidRPr="0065651D" w:rsidRDefault="005262E8" w:rsidP="00C303E3">
      <w:pPr>
        <w:pStyle w:val="Heading2"/>
      </w:pPr>
      <w:bookmarkStart w:id="57" w:name="_Toc81205898"/>
      <w:r w:rsidRPr="0065651D">
        <w:t>Respondent to proceeding – s75</w:t>
      </w:r>
      <w:bookmarkEnd w:id="57"/>
    </w:p>
    <w:p w14:paraId="50C23B6B" w14:textId="53D728E7" w:rsidR="005262E8" w:rsidRDefault="003011F9" w:rsidP="00C303E3">
      <w:r>
        <w:t>The Commissioner</w:t>
      </w:r>
      <w:r w:rsidR="00B41F85" w:rsidRPr="0065651D">
        <w:t xml:space="preserve"> is not a respondent to proceedings related to an application for the discharge of a </w:t>
      </w:r>
      <w:r w:rsidR="00655548" w:rsidRPr="0065651D">
        <w:t>CRO</w:t>
      </w:r>
      <w:r w:rsidR="00B41F85" w:rsidRPr="0065651D">
        <w:t xml:space="preserve">. </w:t>
      </w:r>
      <w:r w:rsidR="005262E8" w:rsidRPr="0065651D">
        <w:t xml:space="preserve">Any other person served with a copy of an application for a discharge order is a respondent in the proceeding. </w:t>
      </w:r>
    </w:p>
    <w:p w14:paraId="0A749391" w14:textId="77777777" w:rsidR="00B25CDB" w:rsidRPr="00D546E3" w:rsidRDefault="00B25CDB" w:rsidP="00C303E3">
      <w:pPr>
        <w:pStyle w:val="Guidancenoteheading"/>
      </w:pPr>
      <w:r w:rsidRPr="00D546E3">
        <w:t>Guidance note</w:t>
      </w:r>
    </w:p>
    <w:p w14:paraId="0048F891" w14:textId="354DE0B1" w:rsidR="00B25CDB" w:rsidRDefault="00B25CDB" w:rsidP="00C303E3">
      <w:pPr>
        <w:pStyle w:val="Guidancenotes"/>
      </w:pPr>
      <w:r w:rsidRPr="00D546E3">
        <w:t xml:space="preserve">Although the Commissioner is not a respondent to the proceedings, the Commissioner may be called upon by the court to provide evidence about an application for a </w:t>
      </w:r>
      <w:r>
        <w:t>CRO</w:t>
      </w:r>
      <w:r w:rsidRPr="00D546E3">
        <w:t xml:space="preserve">.  It may be necessary to obtain legal advice if this occurs.  </w:t>
      </w:r>
    </w:p>
    <w:p w14:paraId="5E6074CF" w14:textId="4DAAAFEF" w:rsidR="005262E8" w:rsidRPr="0065651D" w:rsidRDefault="005262E8" w:rsidP="00C303E3">
      <w:pPr>
        <w:pStyle w:val="Heading2"/>
      </w:pPr>
      <w:bookmarkStart w:id="58" w:name="_Toc81205899"/>
      <w:r w:rsidRPr="0065651D">
        <w:t>Court may make a discharge order – s77</w:t>
      </w:r>
      <w:bookmarkEnd w:id="58"/>
    </w:p>
    <w:p w14:paraId="356E1732" w14:textId="31844390" w:rsidR="005262E8" w:rsidRPr="0065651D" w:rsidRDefault="005262E8" w:rsidP="00C303E3">
      <w:r w:rsidRPr="0065651D">
        <w:t xml:space="preserve">The court may only make a discharge order if </w:t>
      </w:r>
      <w:r w:rsidR="008A56A7">
        <w:t>it</w:t>
      </w:r>
      <w:r w:rsidRPr="0065651D">
        <w:t xml:space="preserve"> i</w:t>
      </w:r>
      <w:r w:rsidR="008A56A7">
        <w:t>s</w:t>
      </w:r>
      <w:r w:rsidRPr="0065651D">
        <w:t xml:space="preserve"> satisfied of a ground mentioned in </w:t>
      </w:r>
      <w:r w:rsidR="00A40E50">
        <w:t>s73</w:t>
      </w:r>
      <w:r w:rsidRPr="0065651D">
        <w:t>(1)</w:t>
      </w:r>
      <w:r w:rsidR="00A40E50">
        <w:t xml:space="preserve"> of the Act</w:t>
      </w:r>
      <w:r w:rsidRPr="0065651D">
        <w:t>.</w:t>
      </w:r>
    </w:p>
    <w:p w14:paraId="5B7CA584" w14:textId="3A20BEC9" w:rsidR="005262E8" w:rsidRPr="0065651D" w:rsidRDefault="005262E8" w:rsidP="00C303E3">
      <w:r w:rsidRPr="0065651D">
        <w:t xml:space="preserve">However, if an application for a discharge order is about a child who was the subject of a </w:t>
      </w:r>
      <w:r w:rsidR="00B16397">
        <w:t>CRO</w:t>
      </w:r>
      <w:r w:rsidRPr="0065651D">
        <w:t>, the court may only make a discharge order if it considers the discharge is for the wellbeing and in the best interests of the child.</w:t>
      </w:r>
    </w:p>
    <w:p w14:paraId="3E9B846B" w14:textId="40376B21" w:rsidR="00D671EF" w:rsidRPr="00E37FEF" w:rsidRDefault="005262E8" w:rsidP="00C303E3">
      <w:r w:rsidRPr="0065651D">
        <w:t>This demonstrates the permanent nature of a CRO</w:t>
      </w:r>
      <w:r w:rsidR="00B16397">
        <w:t>.</w:t>
      </w:r>
      <w:r w:rsidR="00D671EF">
        <w:rPr>
          <w:b/>
          <w:bCs/>
          <w:i/>
          <w:iCs/>
        </w:rPr>
        <w:br w:type="page"/>
      </w:r>
    </w:p>
    <w:p w14:paraId="3AFC5C48" w14:textId="118BE34C" w:rsidR="00860765" w:rsidRPr="00E37FEF" w:rsidRDefault="00860765" w:rsidP="003D763E">
      <w:pPr>
        <w:pStyle w:val="Heading3"/>
      </w:pPr>
      <w:bookmarkStart w:id="59" w:name="_Toc81205900"/>
      <w:r w:rsidRPr="00E37FEF">
        <w:lastRenderedPageBreak/>
        <w:t>What is in a discharge order</w:t>
      </w:r>
      <w:bookmarkEnd w:id="59"/>
    </w:p>
    <w:p w14:paraId="5099E89B" w14:textId="1543E5D6" w:rsidR="00860765" w:rsidRPr="0065651D" w:rsidRDefault="00860765" w:rsidP="00C303E3">
      <w:r w:rsidRPr="0065651D">
        <w:t>The discharge order must state the following information</w:t>
      </w:r>
      <w:r w:rsidR="00B16397">
        <w:t>:</w:t>
      </w:r>
    </w:p>
    <w:p w14:paraId="51E65167" w14:textId="730AC139" w:rsidR="00860765" w:rsidRPr="0065651D" w:rsidRDefault="00860765" w:rsidP="00C303E3">
      <w:pPr>
        <w:pStyle w:val="ListBullet"/>
      </w:pPr>
      <w:r w:rsidRPr="0065651D">
        <w:t>the name of the person who applied for the discharge order</w:t>
      </w:r>
    </w:p>
    <w:p w14:paraId="7FF070C7" w14:textId="68D4FAC9" w:rsidR="00860765" w:rsidRPr="0065651D" w:rsidRDefault="00860765" w:rsidP="00C303E3">
      <w:pPr>
        <w:pStyle w:val="ListBullet"/>
      </w:pPr>
      <w:r w:rsidRPr="0065651D">
        <w:t xml:space="preserve">the name of the person about whom the </w:t>
      </w:r>
      <w:r w:rsidR="00B16397">
        <w:t>CRO</w:t>
      </w:r>
      <w:r w:rsidRPr="0065651D">
        <w:t xml:space="preserve"> was made and the date the order was made</w:t>
      </w:r>
    </w:p>
    <w:p w14:paraId="2EB9AE80" w14:textId="7FEDE819" w:rsidR="00860765" w:rsidRPr="0065651D" w:rsidRDefault="00860765" w:rsidP="00C303E3">
      <w:pPr>
        <w:pStyle w:val="ListBullet"/>
      </w:pPr>
      <w:r w:rsidRPr="0065651D">
        <w:t>the date the discharge order is made</w:t>
      </w:r>
    </w:p>
    <w:p w14:paraId="5A2330E8" w14:textId="4104FCE5" w:rsidR="00860765" w:rsidRPr="0065651D" w:rsidRDefault="00860765" w:rsidP="00C303E3">
      <w:pPr>
        <w:pStyle w:val="ListBullet"/>
      </w:pPr>
      <w:r w:rsidRPr="0065651D">
        <w:t>any other information prescribed by regulation.</w:t>
      </w:r>
    </w:p>
    <w:p w14:paraId="7766A7E4" w14:textId="1D759347" w:rsidR="00292EFA" w:rsidRPr="00E37FEF" w:rsidRDefault="00292EFA" w:rsidP="003D763E">
      <w:pPr>
        <w:pStyle w:val="Heading3"/>
      </w:pPr>
      <w:bookmarkStart w:id="60" w:name="_Toc81205901"/>
      <w:r w:rsidRPr="00E37FEF">
        <w:t>Other orders the court may make</w:t>
      </w:r>
      <w:bookmarkEnd w:id="60"/>
    </w:p>
    <w:p w14:paraId="36F1500B" w14:textId="77777777" w:rsidR="00860765" w:rsidRPr="0065651D" w:rsidRDefault="00860765" w:rsidP="00C303E3">
      <w:r w:rsidRPr="0065651D">
        <w:t>If the court makes a discharge order, it may also make any other order:</w:t>
      </w:r>
    </w:p>
    <w:p w14:paraId="7333C5F9" w14:textId="3045B0BD" w:rsidR="00860765" w:rsidRPr="0065651D" w:rsidRDefault="00860765" w:rsidP="00C303E3">
      <w:pPr>
        <w:pStyle w:val="ListBullet"/>
      </w:pPr>
      <w:r w:rsidRPr="0065651D">
        <w:t>it considers appropriate in the interests of justice</w:t>
      </w:r>
      <w:r w:rsidR="004C5B40">
        <w:t>,</w:t>
      </w:r>
      <w:r w:rsidR="00A40E50">
        <w:t xml:space="preserve"> and</w:t>
      </w:r>
    </w:p>
    <w:p w14:paraId="3F7DBDFA" w14:textId="4DA5EC20" w:rsidR="00860765" w:rsidRPr="0065651D" w:rsidRDefault="00860765" w:rsidP="00C303E3">
      <w:pPr>
        <w:pStyle w:val="ListBullet"/>
      </w:pPr>
      <w:r w:rsidRPr="0065651D">
        <w:t xml:space="preserve">if the person the subject of the </w:t>
      </w:r>
      <w:r w:rsidR="00B16397">
        <w:t>CRO</w:t>
      </w:r>
      <w:r w:rsidRPr="0065651D">
        <w:t xml:space="preserve"> is a child—make any other order to protect the wellbeing and best interests of the child.</w:t>
      </w:r>
    </w:p>
    <w:p w14:paraId="55EE04D3" w14:textId="7160722C" w:rsidR="00860765" w:rsidRPr="0065651D" w:rsidRDefault="00860765" w:rsidP="00C303E3">
      <w:r w:rsidRPr="0065651D">
        <w:t>These other orders may be about any matter relating to the wellbeing or best interests of the person, including, for example, any of the following matters</w:t>
      </w:r>
      <w:r w:rsidR="00B16397">
        <w:t>:</w:t>
      </w:r>
    </w:p>
    <w:p w14:paraId="71E3A204" w14:textId="77777777" w:rsidR="00E5232F" w:rsidRDefault="00860765" w:rsidP="00C303E3">
      <w:pPr>
        <w:pStyle w:val="ListBullet"/>
      </w:pPr>
      <w:r w:rsidRPr="0065651D">
        <w:t xml:space="preserve">if the person the subject of the </w:t>
      </w:r>
      <w:r w:rsidR="00530E28">
        <w:t>CRO</w:t>
      </w:r>
      <w:r w:rsidRPr="0065651D">
        <w:t xml:space="preserve"> is a chil</w:t>
      </w:r>
      <w:r w:rsidR="00292EFA" w:rsidRPr="0065651D">
        <w:t xml:space="preserve">d: </w:t>
      </w:r>
    </w:p>
    <w:p w14:paraId="4974A48F" w14:textId="1C08E711" w:rsidR="00E5232F" w:rsidRDefault="00860765" w:rsidP="00C303E3">
      <w:pPr>
        <w:pStyle w:val="secondarybullet"/>
      </w:pPr>
      <w:r w:rsidRPr="0065651D">
        <w:t xml:space="preserve">the </w:t>
      </w:r>
      <w:r w:rsidRPr="00D2407E">
        <w:t>ownership</w:t>
      </w:r>
      <w:r w:rsidRPr="0065651D">
        <w:t xml:space="preserve"> of property or</w:t>
      </w:r>
      <w:r w:rsidR="00292EFA" w:rsidRPr="0065651D">
        <w:t xml:space="preserve"> </w:t>
      </w:r>
    </w:p>
    <w:p w14:paraId="314D9784" w14:textId="030D71CD" w:rsidR="00E5232F" w:rsidRDefault="00860765" w:rsidP="00C303E3">
      <w:pPr>
        <w:pStyle w:val="secondarybullet"/>
      </w:pPr>
      <w:r w:rsidRPr="0065651D">
        <w:t>the child’s name</w:t>
      </w:r>
      <w:r w:rsidR="00E5232F">
        <w:t>,</w:t>
      </w:r>
      <w:r w:rsidRPr="0065651D">
        <w:t xml:space="preserve"> or</w:t>
      </w:r>
      <w:r w:rsidR="00292EFA" w:rsidRPr="0065651D">
        <w:t xml:space="preserve"> </w:t>
      </w:r>
    </w:p>
    <w:p w14:paraId="444D7AA7" w14:textId="1AD9D1AD" w:rsidR="00860765" w:rsidRPr="0065651D" w:rsidRDefault="00860765" w:rsidP="00C303E3">
      <w:pPr>
        <w:pStyle w:val="secondarybullet"/>
      </w:pPr>
      <w:r w:rsidRPr="0065651D">
        <w:t>the custody or guardianship of the child</w:t>
      </w:r>
    </w:p>
    <w:p w14:paraId="252492DC" w14:textId="262F48A8" w:rsidR="00860765" w:rsidRPr="0065651D" w:rsidRDefault="00860765" w:rsidP="00C303E3">
      <w:pPr>
        <w:pStyle w:val="ListBullet"/>
      </w:pPr>
      <w:r w:rsidRPr="0065651D">
        <w:t xml:space="preserve">if the person the subject of the </w:t>
      </w:r>
      <w:r w:rsidR="00530E28">
        <w:t>CRO</w:t>
      </w:r>
      <w:r w:rsidRPr="0065651D">
        <w:t xml:space="preserve"> is an adult—the ownership of property.</w:t>
      </w:r>
    </w:p>
    <w:p w14:paraId="5F159C0F" w14:textId="2CA1F792" w:rsidR="005262E8" w:rsidRPr="0065651D" w:rsidRDefault="005262E8" w:rsidP="00C303E3">
      <w:pPr>
        <w:pStyle w:val="Heading2"/>
      </w:pPr>
      <w:bookmarkStart w:id="61" w:name="_Toc81205902"/>
      <w:r w:rsidRPr="0065651D">
        <w:t>Effect of discharge order – s78</w:t>
      </w:r>
      <w:bookmarkEnd w:id="61"/>
    </w:p>
    <w:p w14:paraId="6E01BCFC" w14:textId="78F32EF0" w:rsidR="00B41F85" w:rsidRPr="0065651D" w:rsidRDefault="00B41F85" w:rsidP="00C303E3">
      <w:r w:rsidRPr="0065651D">
        <w:t xml:space="preserve">On making a discharge order </w:t>
      </w:r>
      <w:r w:rsidR="00E71B2F">
        <w:t xml:space="preserve">discharging a CRO, </w:t>
      </w:r>
      <w:r w:rsidRPr="0065651D">
        <w:t xml:space="preserve">the rights privileges duties, liabilities and relationships of the person </w:t>
      </w:r>
      <w:r w:rsidR="00860765" w:rsidRPr="0065651D">
        <w:t xml:space="preserve">subject to the CRO </w:t>
      </w:r>
      <w:r w:rsidRPr="0065651D">
        <w:t xml:space="preserve">and each of the relevant </w:t>
      </w:r>
      <w:r w:rsidR="00860765" w:rsidRPr="0065651D">
        <w:t xml:space="preserve">parties </w:t>
      </w:r>
      <w:r w:rsidRPr="0065651D">
        <w:t xml:space="preserve">to the </w:t>
      </w:r>
      <w:r w:rsidR="00196C4B" w:rsidRPr="0065651D">
        <w:t>CRO</w:t>
      </w:r>
      <w:r w:rsidRPr="0065651D">
        <w:t xml:space="preserve"> are the same as if the </w:t>
      </w:r>
      <w:r w:rsidR="00196C4B" w:rsidRPr="0065651D">
        <w:t>CRO</w:t>
      </w:r>
      <w:r w:rsidRPr="0065651D">
        <w:t xml:space="preserve"> was never made. </w:t>
      </w:r>
    </w:p>
    <w:p w14:paraId="3BB32EA8" w14:textId="7C8D69D4" w:rsidR="00205E2D" w:rsidRPr="0065651D" w:rsidRDefault="00205E2D" w:rsidP="00C303E3">
      <w:pPr>
        <w:pStyle w:val="Heading2"/>
      </w:pPr>
      <w:bookmarkStart w:id="62" w:name="_Toc81205903"/>
      <w:r w:rsidRPr="0065651D">
        <w:t>Applicant must give copy of order – s79</w:t>
      </w:r>
      <w:bookmarkEnd w:id="62"/>
    </w:p>
    <w:p w14:paraId="2A07CA5C" w14:textId="3DFCC707" w:rsidR="00205E2D" w:rsidRPr="0065651D" w:rsidRDefault="00E71B2F" w:rsidP="00C303E3">
      <w:r>
        <w:t>As soon as possible after a discharge order is made</w:t>
      </w:r>
      <w:r w:rsidR="00B41F85" w:rsidRPr="0065651D">
        <w:t>, the applicant must provide a certified copy of the discharge order to</w:t>
      </w:r>
      <w:r w:rsidR="00205E2D" w:rsidRPr="0065651D">
        <w:t>:</w:t>
      </w:r>
    </w:p>
    <w:p w14:paraId="2D1A768A" w14:textId="64EE1179" w:rsidR="00205E2D" w:rsidRPr="0065651D" w:rsidRDefault="00B41F85" w:rsidP="00C303E3">
      <w:pPr>
        <w:pStyle w:val="ListBullet"/>
      </w:pPr>
      <w:r w:rsidRPr="0065651D">
        <w:t xml:space="preserve">the </w:t>
      </w:r>
      <w:r w:rsidR="006347E7">
        <w:t>R</w:t>
      </w:r>
      <w:r w:rsidRPr="0065651D">
        <w:t xml:space="preserve">egistrar </w:t>
      </w:r>
      <w:r w:rsidR="00D2407E">
        <w:t>of</w:t>
      </w:r>
      <w:r w:rsidR="00D2407E" w:rsidRPr="0065651D">
        <w:t xml:space="preserve"> </w:t>
      </w:r>
      <w:r w:rsidRPr="0065651D">
        <w:t>Births</w:t>
      </w:r>
      <w:r w:rsidR="001A0C88">
        <w:t>,</w:t>
      </w:r>
      <w:r w:rsidRPr="0065651D">
        <w:t xml:space="preserve"> Deaths and Marriages</w:t>
      </w:r>
      <w:r w:rsidR="00FD375D">
        <w:t>,</w:t>
      </w:r>
      <w:r w:rsidRPr="0065651D">
        <w:t xml:space="preserve"> and</w:t>
      </w:r>
    </w:p>
    <w:p w14:paraId="53BC06C2" w14:textId="41F476AE" w:rsidR="00B41F85" w:rsidRPr="0065651D" w:rsidRDefault="003011F9" w:rsidP="00C303E3">
      <w:pPr>
        <w:pStyle w:val="ListBullet"/>
      </w:pPr>
      <w:r>
        <w:t>the Commissioner</w:t>
      </w:r>
      <w:r w:rsidR="00B41F85" w:rsidRPr="0065651D">
        <w:t xml:space="preserve">. </w:t>
      </w:r>
    </w:p>
    <w:p w14:paraId="39D6CD89" w14:textId="0097D4FE" w:rsidR="00107723" w:rsidRPr="0065651D" w:rsidRDefault="00107723" w:rsidP="00C303E3">
      <w:r w:rsidRPr="0065651D">
        <w:br w:type="page"/>
      </w:r>
    </w:p>
    <w:p w14:paraId="3B5EE79E" w14:textId="3B8DEC32" w:rsidR="00B41F85" w:rsidRPr="0065651D" w:rsidRDefault="00B41F85" w:rsidP="003D763E">
      <w:pPr>
        <w:pStyle w:val="Heading1"/>
      </w:pPr>
      <w:bookmarkStart w:id="63" w:name="_Toc81205904"/>
      <w:r w:rsidRPr="00E37FEF">
        <w:rPr>
          <w:rStyle w:val="Strong"/>
        </w:rPr>
        <w:lastRenderedPageBreak/>
        <w:t>Part 9</w:t>
      </w:r>
      <w:r w:rsidRPr="0065651D">
        <w:t xml:space="preserve"> – Court Proceedings</w:t>
      </w:r>
      <w:bookmarkEnd w:id="63"/>
      <w:r w:rsidRPr="0065651D">
        <w:t xml:space="preserve"> </w:t>
      </w:r>
    </w:p>
    <w:p w14:paraId="42E85C0F" w14:textId="1643143A" w:rsidR="00B41F85" w:rsidRPr="0065651D" w:rsidRDefault="00B41F85" w:rsidP="00C303E3">
      <w:pPr>
        <w:pStyle w:val="Heading2"/>
      </w:pPr>
      <w:bookmarkStart w:id="64" w:name="_Toc81205905"/>
      <w:r w:rsidRPr="0065651D">
        <w:t>Court Proceedings – ss80</w:t>
      </w:r>
      <w:r w:rsidR="00034E51">
        <w:t>–</w:t>
      </w:r>
      <w:r w:rsidRPr="0065651D">
        <w:t>91</w:t>
      </w:r>
      <w:bookmarkEnd w:id="64"/>
      <w:r w:rsidR="00034E51">
        <w:t xml:space="preserve"> </w:t>
      </w:r>
    </w:p>
    <w:p w14:paraId="6720861C" w14:textId="77777777" w:rsidR="00B41F85" w:rsidRPr="0065651D" w:rsidRDefault="00B41F85" w:rsidP="00C303E3">
      <w:r w:rsidRPr="0065651D">
        <w:t xml:space="preserve">The </w:t>
      </w:r>
      <w:proofErr w:type="spellStart"/>
      <w:r w:rsidRPr="0065651D">
        <w:t>Childrens</w:t>
      </w:r>
      <w:proofErr w:type="spellEnd"/>
      <w:r w:rsidRPr="0065651D">
        <w:t xml:space="preserve"> Court of Queensland has jurisdiction over court proceedings made under the Act.</w:t>
      </w:r>
    </w:p>
    <w:p w14:paraId="65C5D821" w14:textId="3B28B0C7" w:rsidR="00B41F85" w:rsidRDefault="00B41F85" w:rsidP="00C303E3">
      <w:r w:rsidRPr="0065651D">
        <w:t xml:space="preserve">In dealing with the </w:t>
      </w:r>
      <w:r w:rsidR="003B0CDB" w:rsidRPr="0065651D">
        <w:t>A</w:t>
      </w:r>
      <w:r w:rsidRPr="0065651D">
        <w:t>ct</w:t>
      </w:r>
      <w:r w:rsidR="003B0CDB" w:rsidRPr="0065651D">
        <w:t>,</w:t>
      </w:r>
      <w:r w:rsidRPr="0065651D">
        <w:t xml:space="preserve"> parties </w:t>
      </w:r>
      <w:r w:rsidR="002C0EEE">
        <w:t>might</w:t>
      </w:r>
      <w:r w:rsidR="002C0EEE" w:rsidRPr="0065651D">
        <w:t xml:space="preserve"> </w:t>
      </w:r>
      <w:r w:rsidRPr="0065651D">
        <w:t xml:space="preserve">need to have matters of dispute resolved by the </w:t>
      </w:r>
      <w:r w:rsidR="00655548" w:rsidRPr="0065651D">
        <w:t>court</w:t>
      </w:r>
      <w:r w:rsidRPr="0065651D">
        <w:t xml:space="preserve">. </w:t>
      </w:r>
      <w:r w:rsidR="003011F9">
        <w:t>The Commissioner</w:t>
      </w:r>
      <w:r w:rsidRPr="0065651D">
        <w:t xml:space="preserve"> is unable to provide advice or assistance to families involved in court proceedings and recommends that parties</w:t>
      </w:r>
      <w:r w:rsidR="00655548" w:rsidRPr="0065651D">
        <w:t xml:space="preserve"> consider</w:t>
      </w:r>
      <w:r w:rsidRPr="0065651D">
        <w:t xml:space="preserve"> obtain</w:t>
      </w:r>
      <w:r w:rsidR="00655548" w:rsidRPr="0065651D">
        <w:t>ing</w:t>
      </w:r>
      <w:r w:rsidRPr="0065651D">
        <w:t xml:space="preserve"> their own independent legal advice in relation to such proceedings.  </w:t>
      </w:r>
    </w:p>
    <w:p w14:paraId="1A71A14D" w14:textId="029FF43D" w:rsidR="002C0EEE" w:rsidRPr="0065651D" w:rsidRDefault="002C0EEE" w:rsidP="00C303E3">
      <w:r>
        <w:t xml:space="preserve">All parties are encouraged to </w:t>
      </w:r>
      <w:r w:rsidR="00F9167F">
        <w:t>resolve any disputes</w:t>
      </w:r>
      <w:r>
        <w:t xml:space="preserve"> on any </w:t>
      </w:r>
      <w:r w:rsidR="00F9167F">
        <w:t>issue</w:t>
      </w:r>
      <w:r>
        <w:t xml:space="preserve">s arising under the Act, in line with the principle of full, free and informed consent set out in the Act.  </w:t>
      </w:r>
    </w:p>
    <w:p w14:paraId="720162C5" w14:textId="62C14244" w:rsidR="00B41F85" w:rsidRPr="0065651D" w:rsidRDefault="00B41F85" w:rsidP="00C303E3">
      <w:pPr>
        <w:pStyle w:val="Heading2"/>
      </w:pPr>
      <w:bookmarkStart w:id="65" w:name="_Toc81205906"/>
      <w:r w:rsidRPr="0065651D">
        <w:t>Appeals – s92</w:t>
      </w:r>
      <w:bookmarkEnd w:id="65"/>
    </w:p>
    <w:p w14:paraId="326A982B" w14:textId="47079100" w:rsidR="00292EFA" w:rsidRPr="0065651D" w:rsidRDefault="00292EFA" w:rsidP="00C303E3">
      <w:r w:rsidRPr="0065651D">
        <w:t>A</w:t>
      </w:r>
      <w:r w:rsidR="00FD375D">
        <w:t xml:space="preserve"> </w:t>
      </w:r>
      <w:r w:rsidRPr="0065651D">
        <w:t>party may appeal to the appellate court against a decision on an application for</w:t>
      </w:r>
      <w:r w:rsidR="00ED6667" w:rsidRPr="0065651D">
        <w:t xml:space="preserve"> a</w:t>
      </w:r>
      <w:r w:rsidRPr="0065651D">
        <w:t xml:space="preserve"> </w:t>
      </w:r>
      <w:r w:rsidR="00ED6667" w:rsidRPr="0065651D">
        <w:t>dispensation order or discharge order</w:t>
      </w:r>
      <w:r w:rsidR="001035A0">
        <w:t xml:space="preserve"> the party</w:t>
      </w:r>
      <w:r w:rsidRPr="0065651D">
        <w:t>—</w:t>
      </w:r>
    </w:p>
    <w:p w14:paraId="66BC6246" w14:textId="203F4DC6" w:rsidR="00292EFA" w:rsidRPr="0065651D" w:rsidRDefault="00292EFA" w:rsidP="00C303E3">
      <w:pPr>
        <w:pStyle w:val="ListBullet"/>
      </w:pPr>
      <w:r w:rsidRPr="0065651D">
        <w:t xml:space="preserve">was an applicant for a dispensation order and the dispensation order was not </w:t>
      </w:r>
      <w:proofErr w:type="gramStart"/>
      <w:r w:rsidRPr="0065651D">
        <w:t>made</w:t>
      </w:r>
      <w:proofErr w:type="gramEnd"/>
    </w:p>
    <w:p w14:paraId="75BA0EB1" w14:textId="311F4011" w:rsidR="00292EFA" w:rsidRPr="0065651D" w:rsidRDefault="00292EFA" w:rsidP="00C303E3">
      <w:pPr>
        <w:pStyle w:val="ListBullet"/>
      </w:pPr>
      <w:r w:rsidRPr="0065651D">
        <w:t>is a stated party and a dispensation order has been made about the party</w:t>
      </w:r>
      <w:r w:rsidR="00F94635">
        <w:t>,</w:t>
      </w:r>
      <w:r w:rsidR="00A40E50">
        <w:t xml:space="preserve"> </w:t>
      </w:r>
      <w:proofErr w:type="gramStart"/>
      <w:r w:rsidR="00A40E50">
        <w:t>or</w:t>
      </w:r>
      <w:proofErr w:type="gramEnd"/>
    </w:p>
    <w:p w14:paraId="247956E8" w14:textId="38C866E9" w:rsidR="00292EFA" w:rsidRPr="0065651D" w:rsidRDefault="00292EFA" w:rsidP="00C303E3">
      <w:pPr>
        <w:pStyle w:val="ListBullet"/>
      </w:pPr>
      <w:r w:rsidRPr="0065651D">
        <w:t xml:space="preserve">was an applicant for a discharge order and the discharge order was not </w:t>
      </w:r>
      <w:proofErr w:type="gramStart"/>
      <w:r w:rsidRPr="0065651D">
        <w:t>made.</w:t>
      </w:r>
      <w:proofErr w:type="gramEnd"/>
    </w:p>
    <w:p w14:paraId="6EAB273E" w14:textId="69C65CEA" w:rsidR="00B41F85" w:rsidRPr="0065651D" w:rsidRDefault="003011F9" w:rsidP="00C303E3">
      <w:r>
        <w:t>The Commissioner</w:t>
      </w:r>
      <w:r w:rsidR="00B41F85" w:rsidRPr="0065651D">
        <w:t xml:space="preserve"> is not a party to any appeals process and is unable to assist parties in relation to any appeals. </w:t>
      </w:r>
    </w:p>
    <w:p w14:paraId="370D725B" w14:textId="112BB6A1" w:rsidR="00B41F85" w:rsidRPr="0065651D" w:rsidRDefault="003011F9" w:rsidP="00C303E3">
      <w:r>
        <w:t>The Commissioner</w:t>
      </w:r>
      <w:r w:rsidR="00B41F85" w:rsidRPr="0065651D">
        <w:t xml:space="preserve"> recommends that parties keep </w:t>
      </w:r>
      <w:r>
        <w:t>the Commissioner</w:t>
      </w:r>
      <w:r w:rsidR="00B41F85" w:rsidRPr="0065651D">
        <w:t xml:space="preserve"> informed as to the status of any proceedings or appeals as this may impact on any pending applications.</w:t>
      </w:r>
    </w:p>
    <w:p w14:paraId="19E8D837" w14:textId="50C58D23" w:rsidR="00B41F85" w:rsidRPr="0065651D" w:rsidRDefault="00B41F85" w:rsidP="00C303E3">
      <w:pPr>
        <w:pStyle w:val="Heading2"/>
      </w:pPr>
      <w:bookmarkStart w:id="66" w:name="_Toc81205907"/>
      <w:r w:rsidRPr="0065651D">
        <w:t>False or misleading information – ss99</w:t>
      </w:r>
      <w:r w:rsidR="00D93CC8">
        <w:t>–</w:t>
      </w:r>
      <w:r w:rsidRPr="0065651D">
        <w:t>100</w:t>
      </w:r>
      <w:bookmarkEnd w:id="66"/>
      <w:r w:rsidR="00D93CC8">
        <w:t xml:space="preserve"> </w:t>
      </w:r>
    </w:p>
    <w:p w14:paraId="14BB7094" w14:textId="5F507DB7" w:rsidR="00B41F85" w:rsidRPr="0065651D" w:rsidRDefault="00B41F85" w:rsidP="00C303E3">
      <w:r w:rsidRPr="0065651D">
        <w:t xml:space="preserve">A person must not give information under the Act to </w:t>
      </w:r>
      <w:r w:rsidR="003011F9">
        <w:t>the Commissioner</w:t>
      </w:r>
      <w:r w:rsidRPr="0065651D">
        <w:t xml:space="preserve"> that the person knows is false or misleading</w:t>
      </w:r>
      <w:r w:rsidR="00091EF0">
        <w:t xml:space="preserve"> </w:t>
      </w:r>
      <w:r w:rsidR="003156A6">
        <w:t>in</w:t>
      </w:r>
      <w:r w:rsidR="00091EF0">
        <w:t xml:space="preserve"> a </w:t>
      </w:r>
      <w:proofErr w:type="gramStart"/>
      <w:r w:rsidR="00091EF0">
        <w:t>material particular</w:t>
      </w:r>
      <w:proofErr w:type="gramEnd"/>
      <w:r w:rsidRPr="0065651D">
        <w:t xml:space="preserve">. A person found guilty of doing so commits an offence and faces a potential maximum penalty of 100 penalty units. </w:t>
      </w:r>
    </w:p>
    <w:p w14:paraId="646CAD79" w14:textId="474BDC18" w:rsidR="003B0CDB" w:rsidRDefault="003B0CDB" w:rsidP="00C303E3">
      <w:r w:rsidRPr="0065651D">
        <w:t>Providing false and misleading information may also</w:t>
      </w:r>
      <w:r w:rsidR="00AC3193">
        <w:t xml:space="preserve"> provide grounds for</w:t>
      </w:r>
      <w:r w:rsidRPr="0065651D">
        <w:t xml:space="preserve"> </w:t>
      </w:r>
      <w:r w:rsidR="00FB5486">
        <w:t>a CRO</w:t>
      </w:r>
      <w:r w:rsidR="003156A6">
        <w:t xml:space="preserve"> </w:t>
      </w:r>
      <w:r w:rsidR="00FB5486">
        <w:t xml:space="preserve">to </w:t>
      </w:r>
      <w:r w:rsidRPr="0065651D">
        <w:t xml:space="preserve">be discharged. </w:t>
      </w:r>
      <w:r w:rsidR="00FB5486">
        <w:t xml:space="preserve">See </w:t>
      </w:r>
      <w:r w:rsidR="00FB5486">
        <w:fldChar w:fldCharType="begin"/>
      </w:r>
      <w:r w:rsidR="00FB5486">
        <w:instrText xml:space="preserve"> REF _Ref75780949 \h </w:instrText>
      </w:r>
      <w:r w:rsidR="00FB5486">
        <w:fldChar w:fldCharType="separate"/>
      </w:r>
      <w:r w:rsidR="006469F0" w:rsidRPr="0065651D">
        <w:t>Grounds for Discharge – s73</w:t>
      </w:r>
      <w:r w:rsidR="00FB5486">
        <w:fldChar w:fldCharType="end"/>
      </w:r>
      <w:r w:rsidR="00FB5486">
        <w:t xml:space="preserve"> for further information. </w:t>
      </w:r>
    </w:p>
    <w:p w14:paraId="2B160CB9" w14:textId="77777777" w:rsidR="00E37FEF" w:rsidRPr="00D546E3" w:rsidRDefault="00E37FEF" w:rsidP="00C303E3">
      <w:pPr>
        <w:pStyle w:val="Guidancenoteheading"/>
      </w:pPr>
      <w:r w:rsidRPr="00D546E3">
        <w:t>Guidance note</w:t>
      </w:r>
    </w:p>
    <w:p w14:paraId="07F2EFF3" w14:textId="77777777" w:rsidR="00E37FEF" w:rsidRDefault="00E37FEF" w:rsidP="00C303E3">
      <w:pPr>
        <w:pStyle w:val="Guidancenotes"/>
      </w:pPr>
      <w:r w:rsidRPr="00D546E3">
        <w:t>A critical element of this provision is that the party</w:t>
      </w:r>
      <w:r>
        <w:t xml:space="preserve"> giving the information</w:t>
      </w:r>
      <w:r w:rsidRPr="00D546E3">
        <w:t xml:space="preserve"> ‘know</w:t>
      </w:r>
      <w:r>
        <w:t>s</w:t>
      </w:r>
      <w:r w:rsidRPr="00D546E3">
        <w:t>’</w:t>
      </w:r>
      <w:r>
        <w:t xml:space="preserve"> the information to be false or misleading ‘in a material particular’</w:t>
      </w:r>
      <w:r w:rsidRPr="00D546E3">
        <w:t xml:space="preserve">. This </w:t>
      </w:r>
      <w:r>
        <w:t xml:space="preserve">means that a person must be aware that the information they are providing is false and is significant, rather than trivial or inconsequential information. This requires consideration of the information provided as a whole, in the context of the circumstances in which the information was provided and the purpose for providing the information. </w:t>
      </w:r>
      <w:r w:rsidRPr="00D546E3">
        <w:t xml:space="preserve"> </w:t>
      </w:r>
    </w:p>
    <w:p w14:paraId="0DEBEF7C" w14:textId="77777777" w:rsidR="00E37FEF" w:rsidRPr="00D546E3" w:rsidRDefault="00E37FEF" w:rsidP="00C303E3">
      <w:pPr>
        <w:pStyle w:val="Guidancenotes"/>
      </w:pPr>
      <w:r w:rsidRPr="00D546E3">
        <w:t>The Commissioner may need to decide whether a referral to the Queensland Police Service is necessary in instances in which a party to an application has knowingly provided false or misleading information. In doing so the Commissioner should consider:</w:t>
      </w:r>
    </w:p>
    <w:p w14:paraId="2F4F0FFC" w14:textId="77777777" w:rsidR="00E37FEF" w:rsidRPr="00D546E3" w:rsidRDefault="00E37FEF" w:rsidP="00C303E3">
      <w:pPr>
        <w:pStyle w:val="Guidancebullet"/>
      </w:pPr>
      <w:r>
        <w:t>t</w:t>
      </w:r>
      <w:r w:rsidRPr="00D546E3">
        <w:t xml:space="preserve">he nature </w:t>
      </w:r>
      <w:r w:rsidRPr="00E37FEF">
        <w:t>of</w:t>
      </w:r>
      <w:r w:rsidRPr="00D546E3">
        <w:t xml:space="preserve"> the information and to what extent it was false or misleading</w:t>
      </w:r>
    </w:p>
    <w:p w14:paraId="2BE77B8B" w14:textId="07250946" w:rsidR="00FB5486" w:rsidRDefault="00E37FEF" w:rsidP="00C303E3">
      <w:pPr>
        <w:pStyle w:val="Guidancebullet"/>
      </w:pPr>
      <w:r>
        <w:t>t</w:t>
      </w:r>
      <w:r w:rsidRPr="00D546E3">
        <w:t xml:space="preserve">he effect </w:t>
      </w:r>
      <w:r>
        <w:t xml:space="preserve">and significance </w:t>
      </w:r>
      <w:r w:rsidRPr="00D546E3">
        <w:t>of providing the false and misleading information if it was relied upon.</w:t>
      </w:r>
    </w:p>
    <w:p w14:paraId="6BF6649B" w14:textId="04CDAC93" w:rsidR="00D546E3" w:rsidRDefault="00D546E3" w:rsidP="00C303E3"/>
    <w:p w14:paraId="48FA7626" w14:textId="225E72B0" w:rsidR="00B41F85" w:rsidRPr="0065651D" w:rsidRDefault="00B41F85" w:rsidP="003D763E">
      <w:pPr>
        <w:pStyle w:val="Heading1"/>
      </w:pPr>
      <w:bookmarkStart w:id="67" w:name="_Toc81205908"/>
      <w:r w:rsidRPr="00E37FEF">
        <w:rPr>
          <w:rStyle w:val="Strong"/>
        </w:rPr>
        <w:lastRenderedPageBreak/>
        <w:t>Part 10</w:t>
      </w:r>
      <w:r w:rsidRPr="0065651D">
        <w:t xml:space="preserve"> – Confidentiality and access to information</w:t>
      </w:r>
      <w:bookmarkEnd w:id="67"/>
      <w:r w:rsidRPr="0065651D">
        <w:t xml:space="preserve"> </w:t>
      </w:r>
    </w:p>
    <w:p w14:paraId="4B936646" w14:textId="06B863D7" w:rsidR="00B41F85" w:rsidRPr="0065651D" w:rsidRDefault="00B41F85" w:rsidP="00C303E3">
      <w:pPr>
        <w:pStyle w:val="Heading2"/>
      </w:pPr>
      <w:bookmarkStart w:id="68" w:name="_Toc81205909"/>
      <w:r w:rsidRPr="0065651D">
        <w:t>Confidentiality of information – s102</w:t>
      </w:r>
      <w:bookmarkEnd w:id="68"/>
    </w:p>
    <w:p w14:paraId="70C7566E" w14:textId="348FC5EC" w:rsidR="00B41F85" w:rsidRPr="0065651D" w:rsidRDefault="00A40E50" w:rsidP="00C303E3">
      <w:r>
        <w:t>A</w:t>
      </w:r>
      <w:r w:rsidR="003B0CDB" w:rsidRPr="0065651D">
        <w:t>dministrators</w:t>
      </w:r>
      <w:r w:rsidR="00F9167F">
        <w:t xml:space="preserve"> of the Act</w:t>
      </w:r>
      <w:r w:rsidR="003B0CDB" w:rsidRPr="0065651D">
        <w:t xml:space="preserve"> </w:t>
      </w:r>
      <w:r w:rsidR="00B41F85" w:rsidRPr="0065651D">
        <w:t xml:space="preserve">must not disclose confidential information that has become known </w:t>
      </w:r>
      <w:proofErr w:type="gramStart"/>
      <w:r w:rsidR="00B41F85" w:rsidRPr="0065651D">
        <w:t>in the course of</w:t>
      </w:r>
      <w:proofErr w:type="gramEnd"/>
      <w:r w:rsidR="00B41F85" w:rsidRPr="0065651D">
        <w:t xml:space="preserve"> performing functions under the Act</w:t>
      </w:r>
      <w:r w:rsidR="003B0CDB" w:rsidRPr="0065651D">
        <w:t>.</w:t>
      </w:r>
      <w:r w:rsidR="00B41F85" w:rsidRPr="0065651D">
        <w:t xml:space="preserve"> </w:t>
      </w:r>
    </w:p>
    <w:p w14:paraId="2A4BB359" w14:textId="061298E0" w:rsidR="00B41F85" w:rsidRPr="0065651D" w:rsidRDefault="00781721" w:rsidP="00C303E3">
      <w:r w:rsidRPr="0065651D">
        <w:t xml:space="preserve">However, </w:t>
      </w:r>
      <w:r w:rsidR="00F9167F">
        <w:t>A</w:t>
      </w:r>
      <w:r w:rsidRPr="0065651D">
        <w:t>dministrators</w:t>
      </w:r>
      <w:r w:rsidR="003B0CDB" w:rsidRPr="0065651D">
        <w:t xml:space="preserve"> are</w:t>
      </w:r>
      <w:r w:rsidR="00B41F85" w:rsidRPr="0065651D">
        <w:t xml:space="preserve"> permitted to disclose confidential information to another person where:</w:t>
      </w:r>
    </w:p>
    <w:p w14:paraId="352C1AB3" w14:textId="6345A01F" w:rsidR="00B41F85" w:rsidRPr="0065651D" w:rsidRDefault="0056379E" w:rsidP="00C303E3">
      <w:pPr>
        <w:pStyle w:val="ListBullet"/>
      </w:pPr>
      <w:r w:rsidRPr="0065651D">
        <w:t>i</w:t>
      </w:r>
      <w:r w:rsidR="00B41F85" w:rsidRPr="0065651D">
        <w:t>t is permitted under the Act</w:t>
      </w:r>
    </w:p>
    <w:p w14:paraId="780915CC" w14:textId="011CBDD3" w:rsidR="00B41F85" w:rsidRPr="0065651D" w:rsidRDefault="0056379E" w:rsidP="00C303E3">
      <w:pPr>
        <w:pStyle w:val="ListBullet"/>
      </w:pPr>
      <w:r w:rsidRPr="0065651D">
        <w:t>i</w:t>
      </w:r>
      <w:r w:rsidR="00B41F85" w:rsidRPr="0065651D">
        <w:t>t is required or permitted under another law</w:t>
      </w:r>
    </w:p>
    <w:p w14:paraId="0F962BF9" w14:textId="46AB0518" w:rsidR="00B41F85" w:rsidRPr="0065651D" w:rsidRDefault="0056379E" w:rsidP="00C303E3">
      <w:pPr>
        <w:pStyle w:val="ListBullet"/>
      </w:pPr>
      <w:r w:rsidRPr="0065651D">
        <w:t>i</w:t>
      </w:r>
      <w:r w:rsidR="00B41F85" w:rsidRPr="0065651D">
        <w:t>f the person to whom the information relates, consents to that disclosure</w:t>
      </w:r>
    </w:p>
    <w:p w14:paraId="0F21A27D" w14:textId="609A97D1" w:rsidR="00B41F85" w:rsidRPr="0065651D" w:rsidRDefault="0056379E" w:rsidP="00C303E3">
      <w:pPr>
        <w:pStyle w:val="ListBullet"/>
      </w:pPr>
      <w:r w:rsidRPr="0065651D">
        <w:t>i</w:t>
      </w:r>
      <w:r w:rsidR="00B41F85" w:rsidRPr="0065651D">
        <w:t>f the disclosure is in a form that does not identify the person to whom the information relates</w:t>
      </w:r>
      <w:r w:rsidR="00D51B46">
        <w:t>.</w:t>
      </w:r>
      <w:r w:rsidR="00B41F85" w:rsidRPr="0065651D">
        <w:t xml:space="preserve"> </w:t>
      </w:r>
    </w:p>
    <w:p w14:paraId="18633D46" w14:textId="1A3E7148" w:rsidR="00B41F85" w:rsidRPr="0065651D" w:rsidRDefault="00ED6667" w:rsidP="00C303E3">
      <w:r w:rsidRPr="0065651D">
        <w:t xml:space="preserve">Under </w:t>
      </w:r>
      <w:r w:rsidR="003072CB" w:rsidRPr="0065651D">
        <w:t>s</w:t>
      </w:r>
      <w:r w:rsidRPr="0065651D">
        <w:t>102(3)</w:t>
      </w:r>
      <w:r w:rsidR="003072CB">
        <w:t xml:space="preserve"> t</w:t>
      </w:r>
      <w:r w:rsidR="00B41F85" w:rsidRPr="0065651D">
        <w:t xml:space="preserve">he </w:t>
      </w:r>
      <w:r w:rsidR="00FB1678">
        <w:t>C</w:t>
      </w:r>
      <w:r w:rsidR="00B41F85" w:rsidRPr="0065651D">
        <w:t xml:space="preserve">ommissioner may disclosure information contained in a </w:t>
      </w:r>
      <w:r w:rsidR="00530E28">
        <w:t>Cultural Parent</w:t>
      </w:r>
      <w:r w:rsidR="00B41F85" w:rsidRPr="0065651D">
        <w:t>’s criminal history if the disclosure is made in:</w:t>
      </w:r>
    </w:p>
    <w:p w14:paraId="3232722F" w14:textId="5AAF25B4" w:rsidR="00B41F85" w:rsidRPr="0065651D" w:rsidRDefault="0056379E" w:rsidP="00C303E3">
      <w:pPr>
        <w:pStyle w:val="ListBullet"/>
      </w:pPr>
      <w:r w:rsidRPr="0065651D">
        <w:t>a</w:t>
      </w:r>
      <w:r w:rsidR="00B41F85" w:rsidRPr="0065651D">
        <w:t xml:space="preserve"> notice of intention</w:t>
      </w:r>
      <w:r w:rsidR="003B0CDB" w:rsidRPr="0065651D">
        <w:t xml:space="preserve"> not to make a CRO</w:t>
      </w:r>
    </w:p>
    <w:p w14:paraId="5453410D" w14:textId="033AC8FE" w:rsidR="00B41F85" w:rsidRPr="0065651D" w:rsidRDefault="0056379E" w:rsidP="00C303E3">
      <w:pPr>
        <w:pStyle w:val="ListBullet"/>
      </w:pPr>
      <w:r w:rsidRPr="0065651D">
        <w:t>a</w:t>
      </w:r>
      <w:r w:rsidR="00B41F85" w:rsidRPr="0065651D">
        <w:t xml:space="preserve"> statement of reasons given under s58(2)(a) of the Act</w:t>
      </w:r>
      <w:r w:rsidR="0055434A">
        <w:t>.</w:t>
      </w:r>
    </w:p>
    <w:p w14:paraId="18F3709C" w14:textId="49AD7519" w:rsidR="00B41F85" w:rsidRPr="0065651D" w:rsidRDefault="00B41F85" w:rsidP="00C303E3">
      <w:pPr>
        <w:pStyle w:val="Heading2"/>
      </w:pPr>
      <w:bookmarkStart w:id="69" w:name="_Ref75777225"/>
      <w:bookmarkStart w:id="70" w:name="_Ref75777229"/>
      <w:bookmarkStart w:id="71" w:name="_Ref75777255"/>
      <w:bookmarkStart w:id="72" w:name="_Ref75777272"/>
      <w:bookmarkStart w:id="73" w:name="_Toc81205910"/>
      <w:r w:rsidRPr="0065651D">
        <w:t xml:space="preserve">Access to </w:t>
      </w:r>
      <w:proofErr w:type="gramStart"/>
      <w:r w:rsidRPr="0065651D">
        <w:t>particular information</w:t>
      </w:r>
      <w:proofErr w:type="gramEnd"/>
      <w:r w:rsidRPr="0065651D">
        <w:t xml:space="preserve"> – s103</w:t>
      </w:r>
      <w:bookmarkEnd w:id="69"/>
      <w:bookmarkEnd w:id="70"/>
      <w:bookmarkEnd w:id="71"/>
      <w:bookmarkEnd w:id="72"/>
      <w:bookmarkEnd w:id="73"/>
    </w:p>
    <w:p w14:paraId="4E33BED4" w14:textId="3720BF65" w:rsidR="00B41F85" w:rsidRPr="0065651D" w:rsidRDefault="00B41F85" w:rsidP="00C303E3">
      <w:r w:rsidRPr="0065651D">
        <w:t xml:space="preserve">An applicant for a </w:t>
      </w:r>
      <w:r w:rsidR="00196C4B" w:rsidRPr="0065651D">
        <w:t>CRO</w:t>
      </w:r>
      <w:r w:rsidRPr="0065651D">
        <w:t xml:space="preserve"> may apply in writing to </w:t>
      </w:r>
      <w:r w:rsidR="003011F9">
        <w:t>the Commissioner</w:t>
      </w:r>
      <w:r w:rsidRPr="0065651D">
        <w:t xml:space="preserve"> for a copy of restricted information about the application for a </w:t>
      </w:r>
      <w:r w:rsidR="00196C4B" w:rsidRPr="0065651D">
        <w:t>CRO</w:t>
      </w:r>
      <w:r w:rsidRPr="0065651D">
        <w:t>.</w:t>
      </w:r>
    </w:p>
    <w:p w14:paraId="322CA0A9" w14:textId="77777777" w:rsidR="00B41F85" w:rsidRPr="0065651D" w:rsidRDefault="00B41F85" w:rsidP="00C303E3">
      <w:r w:rsidRPr="0065651D">
        <w:t>Restricted information means:</w:t>
      </w:r>
    </w:p>
    <w:p w14:paraId="751C3E78" w14:textId="2C0C05B6" w:rsidR="00B41F85" w:rsidRPr="0065651D" w:rsidRDefault="00655548" w:rsidP="00C303E3">
      <w:pPr>
        <w:pStyle w:val="ListBullet"/>
      </w:pPr>
      <w:r w:rsidRPr="0065651D">
        <w:t>t</w:t>
      </w:r>
      <w:r w:rsidR="00B41F85" w:rsidRPr="0065651D">
        <w:t xml:space="preserve">he application for the </w:t>
      </w:r>
      <w:r w:rsidR="00196C4B" w:rsidRPr="0065651D">
        <w:t>CRO</w:t>
      </w:r>
    </w:p>
    <w:p w14:paraId="579581F2" w14:textId="092A8D96" w:rsidR="00B41F85" w:rsidRPr="0065651D" w:rsidRDefault="00655548" w:rsidP="00C303E3">
      <w:pPr>
        <w:pStyle w:val="ListBullet"/>
      </w:pPr>
      <w:r w:rsidRPr="0065651D">
        <w:t>in</w:t>
      </w:r>
      <w:r w:rsidR="00B41F85" w:rsidRPr="0065651D">
        <w:t>formation or a document that accompanied the application or the order</w:t>
      </w:r>
    </w:p>
    <w:p w14:paraId="1DA7009A" w14:textId="722DE057" w:rsidR="00B41F85" w:rsidRPr="0065651D" w:rsidRDefault="00655548" w:rsidP="00C303E3">
      <w:pPr>
        <w:pStyle w:val="ListBullet"/>
      </w:pPr>
      <w:r w:rsidRPr="0065651D">
        <w:t>i</w:t>
      </w:r>
      <w:r w:rsidR="00B41F85" w:rsidRPr="0065651D">
        <w:t xml:space="preserve">nformation or a document that was given to </w:t>
      </w:r>
      <w:r w:rsidR="003011F9">
        <w:t>the Commissioner</w:t>
      </w:r>
      <w:r w:rsidR="00B41F85" w:rsidRPr="0065651D">
        <w:t xml:space="preserve"> under s41</w:t>
      </w:r>
      <w:r w:rsidR="0055434A">
        <w:t xml:space="preserve">, </w:t>
      </w:r>
      <w:r w:rsidR="00B41F85" w:rsidRPr="0065651D">
        <w:t>or</w:t>
      </w:r>
    </w:p>
    <w:p w14:paraId="2ACEC5B3" w14:textId="650462FD" w:rsidR="00B41F85" w:rsidRPr="0065651D" w:rsidRDefault="00655548" w:rsidP="00C303E3">
      <w:pPr>
        <w:pStyle w:val="ListBullet"/>
      </w:pPr>
      <w:r w:rsidRPr="0065651D">
        <w:t>a</w:t>
      </w:r>
      <w:r w:rsidR="00B41F85" w:rsidRPr="0065651D">
        <w:t xml:space="preserve"> statement of reasons given under </w:t>
      </w:r>
      <w:r w:rsidR="003072CB" w:rsidRPr="0065651D">
        <w:t>s</w:t>
      </w:r>
      <w:r w:rsidR="003072CB">
        <w:t>s</w:t>
      </w:r>
      <w:r w:rsidR="00B41F85" w:rsidRPr="0065651D">
        <w:t>58(2) or (3).</w:t>
      </w:r>
    </w:p>
    <w:p w14:paraId="1F3DFB12" w14:textId="1417C86B" w:rsidR="003D3971" w:rsidRPr="0065651D" w:rsidRDefault="003D3971" w:rsidP="00C303E3">
      <w:r w:rsidRPr="0065651D">
        <w:t xml:space="preserve">In deciding </w:t>
      </w:r>
      <w:r w:rsidR="00715ED8" w:rsidRPr="0065651D">
        <w:t>whether</w:t>
      </w:r>
      <w:r w:rsidRPr="0065651D">
        <w:t xml:space="preserve"> to grant the application for a copy of restricted information </w:t>
      </w:r>
      <w:r w:rsidR="003011F9">
        <w:t>the Commissioner</w:t>
      </w:r>
      <w:r w:rsidRPr="0065651D">
        <w:t xml:space="preserve"> must have regard to</w:t>
      </w:r>
      <w:r w:rsidR="00AC3193">
        <w:t xml:space="preserve"> the need to</w:t>
      </w:r>
      <w:r w:rsidR="003072CB">
        <w:t>:</w:t>
      </w:r>
    </w:p>
    <w:p w14:paraId="27D5B204" w14:textId="0DBA2ADC" w:rsidR="003D3971" w:rsidRPr="0065651D" w:rsidRDefault="003D3971" w:rsidP="00C303E3">
      <w:pPr>
        <w:pStyle w:val="ListBullet"/>
      </w:pPr>
      <w:r w:rsidRPr="0065651D">
        <w:t>protect a person’s privacy</w:t>
      </w:r>
      <w:r w:rsidR="0055434A">
        <w:t xml:space="preserve">, </w:t>
      </w:r>
      <w:r w:rsidRPr="0065651D">
        <w:t>and</w:t>
      </w:r>
    </w:p>
    <w:p w14:paraId="2E00838C" w14:textId="49AFC6E7" w:rsidR="003D3971" w:rsidRPr="0065651D" w:rsidRDefault="003D3971" w:rsidP="00C303E3">
      <w:pPr>
        <w:pStyle w:val="ListBullet"/>
      </w:pPr>
      <w:r w:rsidRPr="0065651D">
        <w:t>safeguard a person from harm.</w:t>
      </w:r>
    </w:p>
    <w:p w14:paraId="18AA5930" w14:textId="4E26A0B4" w:rsidR="00B41F85" w:rsidRPr="0065651D" w:rsidRDefault="00B41F85" w:rsidP="00C303E3">
      <w:r w:rsidRPr="0065651D">
        <w:t xml:space="preserve">If </w:t>
      </w:r>
      <w:r w:rsidR="003011F9">
        <w:t>the Commissioner</w:t>
      </w:r>
      <w:r w:rsidRPr="0065651D">
        <w:t xml:space="preserve"> decides not to</w:t>
      </w:r>
      <w:r w:rsidR="003B0CDB" w:rsidRPr="0065651D">
        <w:t xml:space="preserve"> grant access to restrict</w:t>
      </w:r>
      <w:r w:rsidR="00655548" w:rsidRPr="0065651D">
        <w:t>ed</w:t>
      </w:r>
      <w:r w:rsidR="003B0CDB" w:rsidRPr="0065651D">
        <w:t xml:space="preserve"> information</w:t>
      </w:r>
      <w:r w:rsidRPr="0065651D">
        <w:t xml:space="preserve">, </w:t>
      </w:r>
      <w:r w:rsidR="003011F9">
        <w:t>the Commissioner</w:t>
      </w:r>
      <w:r w:rsidRPr="0065651D">
        <w:t xml:space="preserve"> will provide the applicant written notice of </w:t>
      </w:r>
      <w:r w:rsidR="003011F9">
        <w:t>the Commissioner</w:t>
      </w:r>
      <w:r w:rsidRPr="0065651D">
        <w:t xml:space="preserve">’s decision and a statement of reasons for that decision. </w:t>
      </w:r>
    </w:p>
    <w:p w14:paraId="5BA81F3C" w14:textId="08196A3D" w:rsidR="003D3971" w:rsidRPr="00AC3193" w:rsidRDefault="00530432" w:rsidP="00C303E3">
      <w:r w:rsidRPr="008423E9">
        <w:rPr>
          <w:shd w:val="clear" w:color="auto" w:fill="FFFFFF"/>
        </w:rPr>
        <w:t xml:space="preserve">If </w:t>
      </w:r>
      <w:r w:rsidR="003011F9">
        <w:rPr>
          <w:shd w:val="clear" w:color="auto" w:fill="FFFFFF"/>
        </w:rPr>
        <w:t>the Commissioner</w:t>
      </w:r>
      <w:r w:rsidR="003D3971" w:rsidRPr="008423E9">
        <w:rPr>
          <w:shd w:val="clear" w:color="auto" w:fill="FFFFFF"/>
        </w:rPr>
        <w:t xml:space="preserve"> grants the application, </w:t>
      </w:r>
      <w:r w:rsidR="003011F9">
        <w:rPr>
          <w:shd w:val="clear" w:color="auto" w:fill="FFFFFF"/>
        </w:rPr>
        <w:t>the Commissioner</w:t>
      </w:r>
      <w:r w:rsidR="003D3971" w:rsidRPr="008423E9">
        <w:rPr>
          <w:shd w:val="clear" w:color="auto" w:fill="FFFFFF"/>
        </w:rPr>
        <w:t xml:space="preserve"> may grant access to all or a part of the restricted information.</w:t>
      </w:r>
      <w:r w:rsidRPr="00AC3193">
        <w:t xml:space="preserve"> A statement of reasons for </w:t>
      </w:r>
      <w:r w:rsidR="00F9167F">
        <w:t>the decision is not required</w:t>
      </w:r>
      <w:r w:rsidRPr="00AC3193">
        <w:t xml:space="preserve"> </w:t>
      </w:r>
      <w:r w:rsidR="00F9167F">
        <w:t xml:space="preserve">under the Act. </w:t>
      </w:r>
    </w:p>
    <w:p w14:paraId="4F75E124" w14:textId="4B8BD1AE" w:rsidR="00B41F85" w:rsidRPr="0065651D" w:rsidRDefault="00B41F85" w:rsidP="00C303E3">
      <w:pPr>
        <w:pStyle w:val="Heading2"/>
      </w:pPr>
      <w:bookmarkStart w:id="74" w:name="_Toc81205911"/>
      <w:r w:rsidRPr="0065651D">
        <w:t>Publishing identifying material – s104</w:t>
      </w:r>
      <w:bookmarkEnd w:id="74"/>
    </w:p>
    <w:p w14:paraId="1DFDD08F" w14:textId="479AA123" w:rsidR="003B0CDB" w:rsidRPr="0065651D" w:rsidRDefault="003B0CDB" w:rsidP="00C303E3">
      <w:r w:rsidRPr="0065651D">
        <w:t xml:space="preserve">A person must not publish identifying material unless written consent has been given by each identified person. If the identified person is a child, then that person’s </w:t>
      </w:r>
      <w:r w:rsidR="00530E28">
        <w:t xml:space="preserve">Birth </w:t>
      </w:r>
      <w:proofErr w:type="gramStart"/>
      <w:r w:rsidR="00530E28">
        <w:t>Parent</w:t>
      </w:r>
      <w:r w:rsidRPr="0065651D">
        <w:t>s</w:t>
      </w:r>
      <w:proofErr w:type="gramEnd"/>
      <w:r w:rsidRPr="0065651D">
        <w:t xml:space="preserve"> and </w:t>
      </w:r>
      <w:r w:rsidR="00530E28">
        <w:t>Cultural Parent</w:t>
      </w:r>
      <w:r w:rsidRPr="0065651D">
        <w:t xml:space="preserve">s must provide written consent. </w:t>
      </w:r>
    </w:p>
    <w:p w14:paraId="46C5AD87" w14:textId="776E6E39" w:rsidR="00107723" w:rsidRPr="0065651D" w:rsidRDefault="0025182B" w:rsidP="00C303E3">
      <w:r>
        <w:t>I</w:t>
      </w:r>
      <w:r w:rsidR="00107723" w:rsidRPr="0065651D">
        <w:t>dentifying material includes</w:t>
      </w:r>
      <w:r>
        <w:t xml:space="preserve"> confidential or other</w:t>
      </w:r>
      <w:r w:rsidR="00107723" w:rsidRPr="0065651D">
        <w:t xml:space="preserve"> information about:</w:t>
      </w:r>
    </w:p>
    <w:p w14:paraId="004D2236" w14:textId="1B7BEB6F" w:rsidR="00107723" w:rsidRPr="0065651D" w:rsidRDefault="00B41F85" w:rsidP="00C303E3">
      <w:pPr>
        <w:pStyle w:val="ListBullet"/>
      </w:pPr>
      <w:r w:rsidRPr="0065651D">
        <w:t>a party</w:t>
      </w:r>
      <w:r w:rsidR="0025182B">
        <w:t>,</w:t>
      </w:r>
      <w:r w:rsidRPr="0065651D">
        <w:t xml:space="preserve"> or </w:t>
      </w:r>
      <w:r w:rsidR="0025182B">
        <w:t xml:space="preserve">a </w:t>
      </w:r>
      <w:r w:rsidRPr="0065651D">
        <w:t xml:space="preserve">relative </w:t>
      </w:r>
      <w:r w:rsidR="0025182B">
        <w:t xml:space="preserve">of a party, </w:t>
      </w:r>
      <w:r w:rsidRPr="0065651D">
        <w:t>to an application</w:t>
      </w:r>
      <w:r w:rsidR="0025182B">
        <w:t xml:space="preserve"> for a CRO</w:t>
      </w:r>
    </w:p>
    <w:p w14:paraId="2191E38A" w14:textId="62876688" w:rsidR="00107723" w:rsidRPr="0065651D" w:rsidRDefault="00B41F85" w:rsidP="00C303E3">
      <w:pPr>
        <w:pStyle w:val="ListBullet"/>
      </w:pPr>
      <w:r w:rsidRPr="0065651D">
        <w:lastRenderedPageBreak/>
        <w:t>a party</w:t>
      </w:r>
      <w:r w:rsidR="0025182B">
        <w:t>,</w:t>
      </w:r>
      <w:r w:rsidR="0025182B" w:rsidRPr="0065651D">
        <w:t xml:space="preserve"> or </w:t>
      </w:r>
      <w:r w:rsidR="0025182B">
        <w:t xml:space="preserve">a </w:t>
      </w:r>
      <w:r w:rsidR="0025182B" w:rsidRPr="0065651D">
        <w:t xml:space="preserve">relative </w:t>
      </w:r>
      <w:r w:rsidR="0025182B">
        <w:t>of a party,</w:t>
      </w:r>
      <w:r w:rsidRPr="0065651D">
        <w:t xml:space="preserve"> to a court proceeding</w:t>
      </w:r>
      <w:r w:rsidR="00107723" w:rsidRPr="0065651D">
        <w:t xml:space="preserve"> </w:t>
      </w:r>
      <w:r w:rsidR="0025182B">
        <w:t>relating to an application for a discharge order</w:t>
      </w:r>
      <w:r w:rsidR="0055434A">
        <w:t>,</w:t>
      </w:r>
      <w:r w:rsidRPr="0065651D">
        <w:t xml:space="preserve"> or</w:t>
      </w:r>
    </w:p>
    <w:p w14:paraId="793D6DB9" w14:textId="6A30C39E" w:rsidR="00107723" w:rsidRPr="0065651D" w:rsidRDefault="00B41F85" w:rsidP="00C303E3">
      <w:pPr>
        <w:pStyle w:val="ListBullet"/>
      </w:pPr>
      <w:r w:rsidRPr="0065651D">
        <w:t xml:space="preserve">a person whose consent to an application </w:t>
      </w:r>
      <w:r w:rsidR="0025182B">
        <w:t xml:space="preserve">for a CRO </w:t>
      </w:r>
      <w:r w:rsidRPr="0065651D">
        <w:t>is</w:t>
      </w:r>
      <w:r w:rsidR="0025182B">
        <w:t xml:space="preserve"> or was</w:t>
      </w:r>
      <w:r w:rsidRPr="0065651D">
        <w:t xml:space="preserve"> required</w:t>
      </w:r>
      <w:r w:rsidR="0055434A">
        <w:t>.</w:t>
      </w:r>
    </w:p>
    <w:p w14:paraId="78D31409" w14:textId="486E90F0" w:rsidR="00B41F85" w:rsidRPr="0065651D" w:rsidRDefault="00B41F85" w:rsidP="00C303E3">
      <w:r w:rsidRPr="0065651D">
        <w:t xml:space="preserve">Publish means </w:t>
      </w:r>
      <w:r w:rsidR="0025182B">
        <w:t xml:space="preserve">publish </w:t>
      </w:r>
      <w:r w:rsidRPr="0065651D">
        <w:t xml:space="preserve">to the public by television, radio, the internet, newspaper, periodical, notice, circular or other form of communication. </w:t>
      </w:r>
    </w:p>
    <w:p w14:paraId="6F08BDB4" w14:textId="7CC0089F" w:rsidR="00107723" w:rsidRPr="0065651D" w:rsidRDefault="00107723" w:rsidP="00C303E3">
      <w:r w:rsidRPr="0065651D">
        <w:t>This provision should be considered in the conte</w:t>
      </w:r>
      <w:r w:rsidR="00655548" w:rsidRPr="0065651D">
        <w:t>x</w:t>
      </w:r>
      <w:r w:rsidRPr="0065651D">
        <w:t xml:space="preserve">t of protecting the sacred and secret nature of the Ailan </w:t>
      </w:r>
      <w:r w:rsidR="00655548" w:rsidRPr="0065651D">
        <w:t>Kas</w:t>
      </w:r>
      <w:r w:rsidRPr="0065651D">
        <w:t>tom child rearing practice</w:t>
      </w:r>
      <w:r w:rsidR="00FF0C8E">
        <w:t xml:space="preserve"> according to Ailan Kastom</w:t>
      </w:r>
      <w:r w:rsidRPr="0065651D">
        <w:t xml:space="preserve">. </w:t>
      </w:r>
    </w:p>
    <w:p w14:paraId="54B4857E" w14:textId="31CA4BD5" w:rsidR="00B41F85" w:rsidRPr="0065651D" w:rsidRDefault="00B41F85" w:rsidP="00C303E3">
      <w:pPr>
        <w:pStyle w:val="Heading2"/>
      </w:pPr>
      <w:bookmarkStart w:id="75" w:name="_Ref75777307"/>
      <w:bookmarkStart w:id="76" w:name="_Ref75777346"/>
      <w:bookmarkStart w:id="77" w:name="_Toc81205912"/>
      <w:r w:rsidRPr="0065651D">
        <w:t>Relationship with Adoption Act and Other Laws – s106</w:t>
      </w:r>
      <w:bookmarkEnd w:id="75"/>
      <w:bookmarkEnd w:id="76"/>
      <w:bookmarkEnd w:id="77"/>
    </w:p>
    <w:p w14:paraId="1700988C" w14:textId="4E7AC215" w:rsidR="009808C0" w:rsidRPr="0065651D" w:rsidRDefault="009808C0" w:rsidP="00C303E3">
      <w:pPr>
        <w:rPr>
          <w:lang w:eastAsia="en-US"/>
        </w:rPr>
      </w:pPr>
      <w:r w:rsidRPr="0065651D">
        <w:rPr>
          <w:lang w:eastAsia="en-US"/>
        </w:rPr>
        <w:t xml:space="preserve">When a </w:t>
      </w:r>
      <w:r w:rsidR="00107723" w:rsidRPr="0065651D">
        <w:rPr>
          <w:lang w:eastAsia="en-US"/>
        </w:rPr>
        <w:t>CRO</w:t>
      </w:r>
      <w:r w:rsidRPr="0065651D">
        <w:rPr>
          <w:lang w:eastAsia="en-US"/>
        </w:rPr>
        <w:t xml:space="preserve"> about a child is made, the order has effect as if the order were a final adoption order made under the </w:t>
      </w:r>
      <w:r w:rsidRPr="0065651D">
        <w:rPr>
          <w:i/>
          <w:iCs/>
          <w:lang w:eastAsia="en-US"/>
        </w:rPr>
        <w:t xml:space="preserve">Adoption Act 2009 </w:t>
      </w:r>
      <w:r w:rsidRPr="0065651D">
        <w:rPr>
          <w:lang w:eastAsia="en-US"/>
        </w:rPr>
        <w:t xml:space="preserve">(Qld). </w:t>
      </w:r>
    </w:p>
    <w:p w14:paraId="507987AE" w14:textId="77777777" w:rsidR="00D47633" w:rsidRPr="0065651D" w:rsidRDefault="00D47633" w:rsidP="00C303E3">
      <w:pPr>
        <w:rPr>
          <w:lang w:eastAsia="en-US"/>
        </w:rPr>
      </w:pPr>
      <w:r w:rsidRPr="0065651D">
        <w:rPr>
          <w:lang w:eastAsia="en-US"/>
        </w:rPr>
        <w:t>A CRO takes effect as if:</w:t>
      </w:r>
    </w:p>
    <w:p w14:paraId="5674848E" w14:textId="4DC435E5" w:rsidR="00D47633" w:rsidRPr="0065651D" w:rsidRDefault="00D47633" w:rsidP="00C303E3">
      <w:pPr>
        <w:pStyle w:val="ListBullet"/>
        <w:rPr>
          <w:lang w:eastAsia="en-US"/>
        </w:rPr>
      </w:pPr>
      <w:r w:rsidRPr="0065651D">
        <w:rPr>
          <w:lang w:eastAsia="en-US"/>
        </w:rPr>
        <w:t xml:space="preserve">the child subject to the CRO were a child adopted under the </w:t>
      </w:r>
      <w:r w:rsidRPr="008423E9">
        <w:rPr>
          <w:i/>
          <w:iCs/>
          <w:lang w:eastAsia="en-US"/>
        </w:rPr>
        <w:t>Adoption Act 2009</w:t>
      </w:r>
      <w:r w:rsidR="00F85960">
        <w:rPr>
          <w:lang w:eastAsia="en-US"/>
        </w:rPr>
        <w:t xml:space="preserve"> (Qld)</w:t>
      </w:r>
    </w:p>
    <w:p w14:paraId="6CE15697" w14:textId="20EED5BC" w:rsidR="00D47633" w:rsidRPr="0065651D" w:rsidRDefault="00D47633" w:rsidP="00C303E3">
      <w:pPr>
        <w:pStyle w:val="ListBullet"/>
        <w:rPr>
          <w:lang w:eastAsia="en-US"/>
        </w:rPr>
      </w:pPr>
      <w:r w:rsidRPr="0065651D">
        <w:rPr>
          <w:lang w:eastAsia="en-US"/>
        </w:rPr>
        <w:t xml:space="preserve">a </w:t>
      </w:r>
      <w:r w:rsidR="00530E28">
        <w:rPr>
          <w:lang w:eastAsia="en-US"/>
        </w:rPr>
        <w:t>Cultural Parent</w:t>
      </w:r>
      <w:r w:rsidRPr="0065651D">
        <w:rPr>
          <w:lang w:eastAsia="en-US"/>
        </w:rPr>
        <w:t xml:space="preserve"> named in the </w:t>
      </w:r>
      <w:r w:rsidR="00196C4B" w:rsidRPr="0065651D">
        <w:rPr>
          <w:lang w:eastAsia="en-US"/>
        </w:rPr>
        <w:t>CRO</w:t>
      </w:r>
      <w:r w:rsidRPr="0065651D">
        <w:rPr>
          <w:lang w:eastAsia="en-US"/>
        </w:rPr>
        <w:t xml:space="preserve"> were an adoptive parent named in a final adoption order</w:t>
      </w:r>
    </w:p>
    <w:p w14:paraId="0188854B" w14:textId="687EC90C" w:rsidR="00D47633" w:rsidRPr="0065651D" w:rsidRDefault="00D47633" w:rsidP="00C303E3">
      <w:pPr>
        <w:pStyle w:val="ListBullet"/>
        <w:rPr>
          <w:lang w:eastAsia="en-US"/>
        </w:rPr>
      </w:pPr>
      <w:r w:rsidRPr="0065651D">
        <w:rPr>
          <w:lang w:eastAsia="en-US"/>
        </w:rPr>
        <w:t xml:space="preserve">a </w:t>
      </w:r>
      <w:r w:rsidR="00530E28">
        <w:rPr>
          <w:lang w:eastAsia="en-US"/>
        </w:rPr>
        <w:t>Birth Parent</w:t>
      </w:r>
      <w:r w:rsidRPr="0065651D">
        <w:rPr>
          <w:lang w:eastAsia="en-US"/>
        </w:rPr>
        <w:t xml:space="preserve"> named in the </w:t>
      </w:r>
      <w:r w:rsidR="00196C4B" w:rsidRPr="0065651D">
        <w:rPr>
          <w:lang w:eastAsia="en-US"/>
        </w:rPr>
        <w:t>CRO</w:t>
      </w:r>
      <w:r w:rsidRPr="0065651D">
        <w:rPr>
          <w:lang w:eastAsia="en-US"/>
        </w:rPr>
        <w:t xml:space="preserve"> were a </w:t>
      </w:r>
      <w:r w:rsidR="00530E28">
        <w:rPr>
          <w:lang w:eastAsia="en-US"/>
        </w:rPr>
        <w:t>Birth Parent</w:t>
      </w:r>
      <w:r w:rsidRPr="0065651D">
        <w:rPr>
          <w:lang w:eastAsia="en-US"/>
        </w:rPr>
        <w:t xml:space="preserve"> named in a final adoption order</w:t>
      </w:r>
      <w:r w:rsidR="00F85960">
        <w:rPr>
          <w:lang w:eastAsia="en-US"/>
        </w:rPr>
        <w:t>.</w:t>
      </w:r>
    </w:p>
    <w:p w14:paraId="378C7FE2" w14:textId="25340E79" w:rsidR="00D47633" w:rsidRPr="0065651D" w:rsidRDefault="00D47633" w:rsidP="00F94635">
      <w:pPr>
        <w:rPr>
          <w:lang w:eastAsia="en-US"/>
        </w:rPr>
      </w:pPr>
      <w:r w:rsidRPr="0065651D">
        <w:rPr>
          <w:lang w:eastAsia="en-US"/>
        </w:rPr>
        <w:t xml:space="preserve">Upon the making of a CRO the </w:t>
      </w:r>
      <w:r w:rsidR="00530E28">
        <w:rPr>
          <w:lang w:eastAsia="en-US"/>
        </w:rPr>
        <w:t>Cultural Parent</w:t>
      </w:r>
      <w:r w:rsidRPr="0065651D">
        <w:rPr>
          <w:lang w:eastAsia="en-US"/>
        </w:rPr>
        <w:t xml:space="preserve">s will become the mother and father of the child. </w:t>
      </w:r>
    </w:p>
    <w:p w14:paraId="2C722617" w14:textId="4477F57A" w:rsidR="00B41F85" w:rsidRPr="0065651D" w:rsidRDefault="00B41F85" w:rsidP="00C303E3">
      <w:pPr>
        <w:pStyle w:val="Heading2"/>
      </w:pPr>
      <w:bookmarkStart w:id="78" w:name="_Toc81205913"/>
      <w:r w:rsidRPr="0065651D">
        <w:t>Decisions about person with impaired capacity – s107</w:t>
      </w:r>
      <w:bookmarkEnd w:id="78"/>
    </w:p>
    <w:p w14:paraId="323242AB" w14:textId="406B95B7" w:rsidR="00205E2D" w:rsidRPr="0065651D" w:rsidRDefault="00B41F85" w:rsidP="00C303E3">
      <w:r w:rsidRPr="0065651D">
        <w:t>Circumstances may arise which</w:t>
      </w:r>
      <w:r w:rsidR="00205E2D" w:rsidRPr="0065651D">
        <w:t xml:space="preserve"> a decision-maker</w:t>
      </w:r>
      <w:r w:rsidRPr="0065651D">
        <w:t xml:space="preserve"> </w:t>
      </w:r>
      <w:r w:rsidR="00205E2D" w:rsidRPr="0065651D">
        <w:t xml:space="preserve">(such as </w:t>
      </w:r>
      <w:r w:rsidR="003011F9">
        <w:t>the Commissioner</w:t>
      </w:r>
      <w:r w:rsidR="00205E2D" w:rsidRPr="0065651D">
        <w:t xml:space="preserve"> or the court) </w:t>
      </w:r>
      <w:r w:rsidR="00530432" w:rsidRPr="0065651D">
        <w:t>is making a decision</w:t>
      </w:r>
      <w:r w:rsidR="00C1452C">
        <w:t xml:space="preserve"> that may affect the rights and interests of an adult who has impaired capacity in relation to the following</w:t>
      </w:r>
      <w:r w:rsidR="00205E2D" w:rsidRPr="0065651D">
        <w:t>:</w:t>
      </w:r>
    </w:p>
    <w:p w14:paraId="634E5693" w14:textId="659C39FA" w:rsidR="00205E2D" w:rsidRPr="0065651D" w:rsidRDefault="00205E2D" w:rsidP="00C303E3">
      <w:pPr>
        <w:pStyle w:val="ListBullet"/>
      </w:pPr>
      <w:r w:rsidRPr="0065651D">
        <w:t xml:space="preserve">an application for a </w:t>
      </w:r>
      <w:r w:rsidR="00A2212C">
        <w:t>CRO</w:t>
      </w:r>
    </w:p>
    <w:p w14:paraId="48E1E920" w14:textId="724DEEBA" w:rsidR="00205E2D" w:rsidRPr="0065651D" w:rsidRDefault="00205E2D" w:rsidP="00C303E3">
      <w:pPr>
        <w:pStyle w:val="ListBullet"/>
      </w:pPr>
      <w:r w:rsidRPr="0065651D">
        <w:t>a</w:t>
      </w:r>
      <w:r w:rsidR="00530432" w:rsidRPr="0065651D">
        <w:t xml:space="preserve"> request for access to confidential information</w:t>
      </w:r>
    </w:p>
    <w:p w14:paraId="23A19E4A" w14:textId="32CC5C11" w:rsidR="00205E2D" w:rsidRPr="0065651D" w:rsidRDefault="00205E2D" w:rsidP="00C303E3">
      <w:pPr>
        <w:pStyle w:val="ListBullet"/>
      </w:pPr>
      <w:r w:rsidRPr="0065651D">
        <w:t>a</w:t>
      </w:r>
      <w:r w:rsidR="00530432" w:rsidRPr="0065651D">
        <w:t>n application for discharge of a CRO</w:t>
      </w:r>
    </w:p>
    <w:p w14:paraId="0DC49E7D" w14:textId="7A5B59AE" w:rsidR="00205E2D" w:rsidRPr="0065651D" w:rsidRDefault="00205E2D" w:rsidP="00C303E3">
      <w:pPr>
        <w:pStyle w:val="ListBullet"/>
      </w:pPr>
      <w:r w:rsidRPr="0065651D">
        <w:t>a</w:t>
      </w:r>
      <w:r w:rsidR="00530432" w:rsidRPr="0065651D">
        <w:t>n appeal against a decision on dispensation of consent or discharge order</w:t>
      </w:r>
      <w:r w:rsidR="00C1452C">
        <w:t>.</w:t>
      </w:r>
    </w:p>
    <w:p w14:paraId="5E57FFF8" w14:textId="282B0B2A" w:rsidR="00B41F85" w:rsidRPr="0065651D" w:rsidRDefault="00B41F85" w:rsidP="00C303E3">
      <w:r w:rsidRPr="0065651D">
        <w:t xml:space="preserve">In those cases, </w:t>
      </w:r>
      <w:r w:rsidR="00205E2D" w:rsidRPr="0065651D">
        <w:t>the decision maker must</w:t>
      </w:r>
      <w:r w:rsidRPr="0065651D">
        <w:t xml:space="preserve"> </w:t>
      </w:r>
      <w:r w:rsidR="003B0CDB" w:rsidRPr="0065651D">
        <w:t>consider</w:t>
      </w:r>
      <w:r w:rsidRPr="0065651D">
        <w:t>:</w:t>
      </w:r>
    </w:p>
    <w:p w14:paraId="7103A79B" w14:textId="74B05363" w:rsidR="00B41F85" w:rsidRPr="0065651D" w:rsidRDefault="0056379E" w:rsidP="00C303E3">
      <w:pPr>
        <w:pStyle w:val="ListBullet"/>
      </w:pPr>
      <w:r w:rsidRPr="0065651D">
        <w:t>t</w:t>
      </w:r>
      <w:r w:rsidR="00B41F85" w:rsidRPr="0065651D">
        <w:t>hat person’s right to participate, to the greatest extent practicable, in the decision-making process</w:t>
      </w:r>
    </w:p>
    <w:p w14:paraId="3441CF55" w14:textId="5DC5111D" w:rsidR="00B41F85" w:rsidRDefault="0056379E" w:rsidP="00C303E3">
      <w:pPr>
        <w:pStyle w:val="ListBullet"/>
      </w:pPr>
      <w:r w:rsidRPr="0065651D">
        <w:t>t</w:t>
      </w:r>
      <w:r w:rsidR="00B41F85" w:rsidRPr="0065651D">
        <w:t>hat person must be given the support and access to information necessary to enable the adult to decide as part of, or participate in, the decision-making process.</w:t>
      </w:r>
    </w:p>
    <w:p w14:paraId="75CB9C9A" w14:textId="2AC7ADEC" w:rsidR="00F9167F" w:rsidRDefault="00F9167F" w:rsidP="00C303E3">
      <w:r w:rsidRPr="0065651D">
        <w:t xml:space="preserve">The approved application forms include provision for parties to disclose to </w:t>
      </w:r>
      <w:r>
        <w:t>the Commissioner</w:t>
      </w:r>
      <w:r w:rsidRPr="0065651D">
        <w:t xml:space="preserve"> any information that may relate to a person’s capacity to consent to making an application. </w:t>
      </w:r>
    </w:p>
    <w:p w14:paraId="389E4595" w14:textId="77777777" w:rsidR="001E173A" w:rsidRPr="001E173A" w:rsidRDefault="001E173A" w:rsidP="00C303E3">
      <w:pPr>
        <w:pStyle w:val="Guidancenoteheading"/>
      </w:pPr>
      <w:r w:rsidRPr="001E173A">
        <w:t>Guidance note</w:t>
      </w:r>
    </w:p>
    <w:p w14:paraId="49681299" w14:textId="2AE04257" w:rsidR="001E173A" w:rsidRDefault="001E173A" w:rsidP="00C303E3">
      <w:pPr>
        <w:pStyle w:val="Guidancenotes"/>
      </w:pPr>
      <w:r w:rsidRPr="00F9167F">
        <w:t xml:space="preserve">A guardian or attorney for an adult with impaired capacity will be unable to consent on behalf of that person to apply for a CRO as an application would be considered a special personal matter and is restricted under the </w:t>
      </w:r>
      <w:r w:rsidRPr="00F9167F">
        <w:rPr>
          <w:i/>
          <w:iCs/>
        </w:rPr>
        <w:t>Guardianship and Administration Act 2000</w:t>
      </w:r>
      <w:r w:rsidRPr="00F9167F">
        <w:t xml:space="preserve"> (Qld). In cases where a person is impaired to the extent that they are not capable of providing their views and wishes it may be necessary for the parties to consider seeking an order from the </w:t>
      </w:r>
      <w:proofErr w:type="spellStart"/>
      <w:r w:rsidRPr="00F9167F">
        <w:t>Childrens</w:t>
      </w:r>
      <w:proofErr w:type="spellEnd"/>
      <w:r w:rsidRPr="00F9167F">
        <w:t xml:space="preserve"> Court of Queensland dispensing with the need for that person’s consent.</w:t>
      </w:r>
      <w:r w:rsidRPr="0065651D">
        <w:t xml:space="preserve">  </w:t>
      </w:r>
    </w:p>
    <w:p w14:paraId="4E58E7F7" w14:textId="5C453F2B" w:rsidR="00B41F85" w:rsidRPr="0065651D" w:rsidRDefault="00B41F85" w:rsidP="00C303E3">
      <w:pPr>
        <w:pStyle w:val="Heading2"/>
      </w:pPr>
      <w:bookmarkStart w:id="79" w:name="_Toc81205914"/>
      <w:r w:rsidRPr="0065651D">
        <w:lastRenderedPageBreak/>
        <w:t>Approved Forms - s109</w:t>
      </w:r>
      <w:bookmarkEnd w:id="79"/>
    </w:p>
    <w:p w14:paraId="43C7BD08" w14:textId="394C705A" w:rsidR="00B41F85" w:rsidRPr="0065651D" w:rsidRDefault="00B41F85" w:rsidP="00C303E3">
      <w:r w:rsidRPr="0065651D">
        <w:t xml:space="preserve">Section 109 of the Act allows </w:t>
      </w:r>
      <w:r w:rsidR="003011F9">
        <w:t>the Commissioner</w:t>
      </w:r>
      <w:r w:rsidRPr="0065651D">
        <w:t xml:space="preserve"> to approve forms for use under the Act. </w:t>
      </w:r>
    </w:p>
    <w:p w14:paraId="60ABAEA0" w14:textId="18E2DD36" w:rsidR="00B41F85" w:rsidRDefault="002025C0" w:rsidP="00C303E3">
      <w:r>
        <w:t>Information in an a</w:t>
      </w:r>
      <w:r w:rsidR="00B41F85" w:rsidRPr="0065651D">
        <w:t>pproved form must</w:t>
      </w:r>
      <w:r>
        <w:t>, if the approved form requires,</w:t>
      </w:r>
      <w:r w:rsidR="00B41F85" w:rsidRPr="0065651D">
        <w:t xml:space="preserve"> be verified by a signed statement. </w:t>
      </w:r>
    </w:p>
    <w:p w14:paraId="6BB0BCBC" w14:textId="17FB709F" w:rsidR="00C61840" w:rsidRDefault="00C61840" w:rsidP="00C303E3">
      <w:r>
        <w:t>The Act specifies the following must be made in the approved form:</w:t>
      </w:r>
    </w:p>
    <w:p w14:paraId="241C3165" w14:textId="38135D45" w:rsidR="00C61840" w:rsidRDefault="00C61840" w:rsidP="00C303E3">
      <w:pPr>
        <w:pStyle w:val="ListBullet"/>
      </w:pPr>
      <w:r>
        <w:t>applications for a CRO – s33 of the Act and</w:t>
      </w:r>
    </w:p>
    <w:p w14:paraId="2145B1E4" w14:textId="3002C4BA" w:rsidR="00C61840" w:rsidRDefault="00C61840" w:rsidP="00C303E3">
      <w:pPr>
        <w:pStyle w:val="ListBullet"/>
      </w:pPr>
      <w:r>
        <w:t>application for internal review – s60 of the Act.</w:t>
      </w:r>
    </w:p>
    <w:p w14:paraId="0EE6E29D" w14:textId="77777777" w:rsidR="00C61840" w:rsidRPr="0065651D" w:rsidRDefault="00C61840" w:rsidP="00C303E3"/>
    <w:p w14:paraId="35571E58" w14:textId="737CB8D9" w:rsidR="00205E2D" w:rsidRPr="0065651D" w:rsidRDefault="00205E2D" w:rsidP="00C303E3">
      <w:r w:rsidRPr="0065651D">
        <w:br w:type="page"/>
      </w:r>
    </w:p>
    <w:p w14:paraId="7FDF44B6" w14:textId="03041212" w:rsidR="00957CF9" w:rsidRPr="0065651D" w:rsidRDefault="001E187E" w:rsidP="003D763E">
      <w:pPr>
        <w:pStyle w:val="Heading1"/>
      </w:pPr>
      <w:bookmarkStart w:id="80" w:name="_Hlk76040235"/>
      <w:bookmarkStart w:id="81" w:name="_Toc81205915"/>
      <w:r w:rsidRPr="000E58C5">
        <w:rPr>
          <w:rStyle w:val="Strong"/>
        </w:rPr>
        <w:lastRenderedPageBreak/>
        <w:t>Part 11</w:t>
      </w:r>
      <w:r>
        <w:t xml:space="preserve"> </w:t>
      </w:r>
      <w:r w:rsidRPr="001E187E">
        <w:rPr>
          <w:lang w:val="en-US"/>
        </w:rPr>
        <w:t xml:space="preserve">– </w:t>
      </w:r>
      <w:bookmarkEnd w:id="80"/>
      <w:r w:rsidR="00957CF9" w:rsidRPr="0065651D">
        <w:t xml:space="preserve">Other </w:t>
      </w:r>
      <w:r w:rsidR="00D71BAA" w:rsidRPr="0065651D">
        <w:t>considerations</w:t>
      </w:r>
      <w:bookmarkEnd w:id="81"/>
    </w:p>
    <w:p w14:paraId="5957AD96" w14:textId="559FA42B" w:rsidR="00B41F85" w:rsidRPr="0065651D" w:rsidRDefault="002A78B8" w:rsidP="00C303E3">
      <w:pPr>
        <w:pStyle w:val="Heading2"/>
      </w:pPr>
      <w:bookmarkStart w:id="82" w:name="_Toc81205916"/>
      <w:r w:rsidRPr="0065651D">
        <w:t>Witnessing requirements</w:t>
      </w:r>
      <w:bookmarkEnd w:id="82"/>
    </w:p>
    <w:p w14:paraId="2C876460" w14:textId="455F24FE" w:rsidR="002A78B8" w:rsidRPr="0065651D" w:rsidRDefault="002A78B8" w:rsidP="00C303E3">
      <w:r w:rsidRPr="0065651D">
        <w:t>All statements made by:</w:t>
      </w:r>
    </w:p>
    <w:p w14:paraId="317C9C24" w14:textId="3B2C1BFB" w:rsidR="002A78B8" w:rsidRPr="0065651D" w:rsidRDefault="00530E28" w:rsidP="00C303E3">
      <w:pPr>
        <w:pStyle w:val="ListBullet"/>
      </w:pPr>
      <w:r>
        <w:t>Birth Parent</w:t>
      </w:r>
      <w:r w:rsidR="002A78B8" w:rsidRPr="0065651D">
        <w:t>s</w:t>
      </w:r>
    </w:p>
    <w:p w14:paraId="38FC7E3A" w14:textId="218DD731" w:rsidR="002A78B8" w:rsidRPr="0065651D" w:rsidRDefault="00530E28" w:rsidP="00C303E3">
      <w:pPr>
        <w:pStyle w:val="ListBullet"/>
      </w:pPr>
      <w:r>
        <w:t>Cultural Parent</w:t>
      </w:r>
      <w:r w:rsidR="002A78B8" w:rsidRPr="0065651D">
        <w:t>s</w:t>
      </w:r>
    </w:p>
    <w:p w14:paraId="43147266" w14:textId="6680CC18" w:rsidR="002A78B8" w:rsidRPr="0065651D" w:rsidRDefault="00FB1678" w:rsidP="00C303E3">
      <w:pPr>
        <w:pStyle w:val="ListBullet"/>
      </w:pPr>
      <w:r>
        <w:t>O</w:t>
      </w:r>
      <w:r w:rsidR="002A78B8" w:rsidRPr="0065651D">
        <w:t xml:space="preserve">ther </w:t>
      </w:r>
      <w:r>
        <w:t>C</w:t>
      </w:r>
      <w:r w:rsidR="002A78B8" w:rsidRPr="0065651D">
        <w:t>arers</w:t>
      </w:r>
    </w:p>
    <w:p w14:paraId="6C4EBFB4" w14:textId="5E4CD9E3" w:rsidR="002A78B8" w:rsidRPr="0065651D" w:rsidRDefault="003011F9" w:rsidP="00C303E3">
      <w:pPr>
        <w:pStyle w:val="ListBullet"/>
      </w:pPr>
      <w:r>
        <w:t>Informed Person</w:t>
      </w:r>
      <w:r w:rsidR="00D0178A">
        <w:t>s</w:t>
      </w:r>
    </w:p>
    <w:p w14:paraId="01E0D14A" w14:textId="586C897C" w:rsidR="002A78B8" w:rsidRPr="0065651D" w:rsidRDefault="00D350E6" w:rsidP="00C303E3">
      <w:pPr>
        <w:pStyle w:val="ListBullet"/>
      </w:pPr>
      <w:r>
        <w:t>A</w:t>
      </w:r>
      <w:r w:rsidR="002A78B8" w:rsidRPr="0065651D">
        <w:t>dult applicants</w:t>
      </w:r>
      <w:r w:rsidR="00D0178A">
        <w:t>.</w:t>
      </w:r>
    </w:p>
    <w:p w14:paraId="29153F1D" w14:textId="1A53BF9A" w:rsidR="002A78B8" w:rsidRPr="0065651D" w:rsidRDefault="002A78B8" w:rsidP="00C303E3">
      <w:r w:rsidRPr="0065651D">
        <w:t xml:space="preserve">Are to be witnessed by an authorised witness (as defined in the Regulation). </w:t>
      </w:r>
    </w:p>
    <w:p w14:paraId="19EA2541" w14:textId="236BC64D" w:rsidR="002A78B8" w:rsidRPr="0065651D" w:rsidRDefault="002A78B8" w:rsidP="00C303E3">
      <w:r w:rsidRPr="0065651D">
        <w:t>This requirement is necessary to safeguard the application process.</w:t>
      </w:r>
    </w:p>
    <w:p w14:paraId="0109085A" w14:textId="104001AB" w:rsidR="002A78B8" w:rsidRPr="0065651D" w:rsidRDefault="002A78B8" w:rsidP="00C303E3">
      <w:pPr>
        <w:pStyle w:val="Heading2"/>
      </w:pPr>
      <w:bookmarkStart w:id="83" w:name="_Toc81205917"/>
      <w:r w:rsidRPr="0065651D">
        <w:t>Identification Documents</w:t>
      </w:r>
      <w:bookmarkEnd w:id="83"/>
    </w:p>
    <w:p w14:paraId="06D81F84" w14:textId="51CC126C" w:rsidR="00957CF9" w:rsidRPr="001E173A" w:rsidRDefault="00957CF9" w:rsidP="003D763E">
      <w:pPr>
        <w:pStyle w:val="Heading3"/>
      </w:pPr>
      <w:bookmarkStart w:id="84" w:name="_Toc81205918"/>
      <w:r w:rsidRPr="001E173A">
        <w:t>Applications for a Child</w:t>
      </w:r>
      <w:bookmarkEnd w:id="84"/>
      <w:r w:rsidRPr="001E173A">
        <w:t xml:space="preserve"> </w:t>
      </w:r>
    </w:p>
    <w:p w14:paraId="7013E5B7" w14:textId="524D1990" w:rsidR="002A78B8" w:rsidRPr="0065651D" w:rsidRDefault="002A78B8" w:rsidP="00C303E3">
      <w:r w:rsidRPr="0065651D">
        <w:t xml:space="preserve">In relation to applications for children, </w:t>
      </w:r>
      <w:r w:rsidR="002025C0" w:rsidRPr="0065651D">
        <w:t>s</w:t>
      </w:r>
      <w:r w:rsidRPr="0065651D">
        <w:t xml:space="preserve">33(1)(b)(vi) states that any applications must be accompanied by documentation or information prescribed by regulation. The Regulation requires two </w:t>
      </w:r>
      <w:r w:rsidRPr="00C303E3">
        <w:t>identification</w:t>
      </w:r>
      <w:r w:rsidRPr="0065651D">
        <w:t xml:space="preserve"> documents to prove the identity of:</w:t>
      </w:r>
    </w:p>
    <w:p w14:paraId="4EAC8F4D" w14:textId="693BE85C" w:rsidR="002A78B8" w:rsidRPr="0065651D" w:rsidRDefault="00530E28" w:rsidP="00C303E3">
      <w:pPr>
        <w:pStyle w:val="ListBullet"/>
      </w:pPr>
      <w:r>
        <w:t>Cultural Parent</w:t>
      </w:r>
      <w:r w:rsidR="002A78B8" w:rsidRPr="0065651D">
        <w:t>s</w:t>
      </w:r>
    </w:p>
    <w:p w14:paraId="27E84065" w14:textId="24D98323" w:rsidR="002A78B8" w:rsidRPr="0065651D" w:rsidRDefault="00530E28" w:rsidP="00C303E3">
      <w:pPr>
        <w:pStyle w:val="ListBullet"/>
      </w:pPr>
      <w:r>
        <w:t>Birth Parent</w:t>
      </w:r>
      <w:r w:rsidR="002A78B8" w:rsidRPr="0065651D">
        <w:t>s</w:t>
      </w:r>
    </w:p>
    <w:p w14:paraId="24B068B9" w14:textId="24CB875C" w:rsidR="002A78B8" w:rsidRPr="0065651D" w:rsidRDefault="003011F9" w:rsidP="00C303E3">
      <w:pPr>
        <w:pStyle w:val="ListBullet"/>
      </w:pPr>
      <w:r>
        <w:t>Informed Person</w:t>
      </w:r>
      <w:r w:rsidR="002A78B8" w:rsidRPr="0065651D">
        <w:t>s</w:t>
      </w:r>
      <w:r w:rsidR="002025C0">
        <w:t>,</w:t>
      </w:r>
      <w:r w:rsidR="002A78B8" w:rsidRPr="0065651D">
        <w:t xml:space="preserve"> and </w:t>
      </w:r>
    </w:p>
    <w:p w14:paraId="30344EFF" w14:textId="7492176C" w:rsidR="00C47827" w:rsidRPr="00C303E3" w:rsidRDefault="001035A0" w:rsidP="00C303E3">
      <w:pPr>
        <w:pStyle w:val="ListBullet"/>
      </w:pPr>
      <w:r>
        <w:t>O</w:t>
      </w:r>
      <w:r w:rsidR="002A78B8" w:rsidRPr="0065651D">
        <w:t xml:space="preserve">ther </w:t>
      </w:r>
      <w:r>
        <w:t>C</w:t>
      </w:r>
      <w:r w:rsidR="002A78B8" w:rsidRPr="0065651D">
        <w:t>arers</w:t>
      </w:r>
      <w:r w:rsidR="002025C0">
        <w:t>.</w:t>
      </w:r>
    </w:p>
    <w:p w14:paraId="11C28C70" w14:textId="734EC6FA" w:rsidR="002A78B8" w:rsidRPr="0065651D" w:rsidRDefault="002A78B8" w:rsidP="00C303E3">
      <w:r w:rsidRPr="0065651D">
        <w:t>The accepted identification documents are set out in Schedule 1 of the Regulation.</w:t>
      </w:r>
    </w:p>
    <w:p w14:paraId="1744B13F" w14:textId="28554AFF" w:rsidR="00957CF9" w:rsidRPr="001E173A" w:rsidRDefault="00957CF9" w:rsidP="003D763E">
      <w:pPr>
        <w:pStyle w:val="Heading3"/>
      </w:pPr>
      <w:bookmarkStart w:id="85" w:name="_Toc81205919"/>
      <w:r w:rsidRPr="001E173A">
        <w:t>Applications for an Adult</w:t>
      </w:r>
      <w:bookmarkEnd w:id="85"/>
    </w:p>
    <w:p w14:paraId="361307A4" w14:textId="366F1730" w:rsidR="00C47827" w:rsidRPr="0065651D" w:rsidRDefault="002E0B99" w:rsidP="00C303E3">
      <w:r w:rsidRPr="0065651D">
        <w:t>T</w:t>
      </w:r>
      <w:r w:rsidR="00C47827" w:rsidRPr="0065651D">
        <w:t>he approved form for adult applications requests that parties to an application provide identification documents in line with those set out in the Regulation for child applications. The basis for requesting this information is as follows:</w:t>
      </w:r>
    </w:p>
    <w:p w14:paraId="7F0FD282" w14:textId="4C2E0F1E" w:rsidR="00C47827" w:rsidRPr="0065651D" w:rsidRDefault="00C47827" w:rsidP="00C303E3">
      <w:r w:rsidRPr="0065651D">
        <w:t>Section 34(3) of the Act – Requires applications for a person who is an adult must include signed statements from each</w:t>
      </w:r>
      <w:r w:rsidR="002025C0">
        <w:t>:</w:t>
      </w:r>
    </w:p>
    <w:p w14:paraId="07BF61F2" w14:textId="016FF7A9" w:rsidR="00C47827" w:rsidRPr="0065651D" w:rsidRDefault="00530E28" w:rsidP="00C303E3">
      <w:pPr>
        <w:pStyle w:val="ListBullet"/>
      </w:pPr>
      <w:r>
        <w:t>Birth Parent</w:t>
      </w:r>
      <w:r w:rsidR="00C47827" w:rsidRPr="0065651D">
        <w:t xml:space="preserve"> (in accordance with s35</w:t>
      </w:r>
      <w:r w:rsidR="00C61840">
        <w:t xml:space="preserve"> of the Act</w:t>
      </w:r>
      <w:r w:rsidR="00C47827" w:rsidRPr="0065651D">
        <w:t>)</w:t>
      </w:r>
    </w:p>
    <w:p w14:paraId="13559070" w14:textId="0A6E8DE9" w:rsidR="00C47827" w:rsidRPr="0065651D" w:rsidRDefault="00530E28" w:rsidP="00C303E3">
      <w:pPr>
        <w:pStyle w:val="ListBullet"/>
      </w:pPr>
      <w:r>
        <w:t>Cultural Parent</w:t>
      </w:r>
      <w:r w:rsidR="00C47827" w:rsidRPr="0065651D">
        <w:t xml:space="preserve"> (in accordance with s36</w:t>
      </w:r>
      <w:r w:rsidR="00C61840">
        <w:t xml:space="preserve"> of the Act</w:t>
      </w:r>
      <w:r w:rsidR="00C47827" w:rsidRPr="0065651D">
        <w:t>)</w:t>
      </w:r>
    </w:p>
    <w:p w14:paraId="6A783393" w14:textId="32E0D381" w:rsidR="00C47827" w:rsidRPr="0065651D" w:rsidRDefault="00C47827" w:rsidP="00C303E3">
      <w:pPr>
        <w:pStyle w:val="ListBullet"/>
      </w:pPr>
      <w:r w:rsidRPr="0065651D">
        <w:t>the adult applicant (in accordance with s37</w:t>
      </w:r>
      <w:r w:rsidR="00C61840">
        <w:t xml:space="preserve"> of the Act</w:t>
      </w:r>
      <w:r w:rsidRPr="0065651D">
        <w:t>)</w:t>
      </w:r>
    </w:p>
    <w:p w14:paraId="7070D311" w14:textId="4098C1E6" w:rsidR="00C47827" w:rsidRPr="0065651D" w:rsidRDefault="00C47827" w:rsidP="00C303E3">
      <w:pPr>
        <w:pStyle w:val="ListBullet"/>
      </w:pPr>
      <w:r w:rsidRPr="0065651D">
        <w:t xml:space="preserve">nominated </w:t>
      </w:r>
      <w:r w:rsidR="003011F9">
        <w:t>Informed Person</w:t>
      </w:r>
      <w:r w:rsidRPr="0065651D">
        <w:t xml:space="preserve"> (in accordance with s</w:t>
      </w:r>
      <w:r w:rsidR="00F511B3" w:rsidRPr="0065651D">
        <w:t>3</w:t>
      </w:r>
      <w:r w:rsidRPr="0065651D">
        <w:t>8</w:t>
      </w:r>
      <w:r w:rsidR="00C61840">
        <w:t xml:space="preserve"> of the Act</w:t>
      </w:r>
      <w:r w:rsidRPr="0065651D">
        <w:t>).</w:t>
      </w:r>
    </w:p>
    <w:p w14:paraId="41D53B01" w14:textId="0C62A92A" w:rsidR="00957CF9" w:rsidRPr="0065651D" w:rsidRDefault="00C47827" w:rsidP="00C303E3">
      <w:r w:rsidRPr="0065651D">
        <w:t xml:space="preserve">For </w:t>
      </w:r>
      <w:r w:rsidR="003011F9">
        <w:t>the Commissioner</w:t>
      </w:r>
      <w:r w:rsidRPr="0065651D">
        <w:t xml:space="preserve"> to be able to properly verify that the required signed statements have been provided, </w:t>
      </w:r>
      <w:r w:rsidR="003011F9">
        <w:t>the Commissioner</w:t>
      </w:r>
      <w:r w:rsidRPr="0065651D">
        <w:t xml:space="preserve"> will also need to verify the identity of the persons making those statements. To ensure this can occur it is necessary for parties to provide</w:t>
      </w:r>
      <w:r w:rsidR="00957CF9" w:rsidRPr="0065651D">
        <w:t xml:space="preserve"> identification documents. For consistency</w:t>
      </w:r>
      <w:r w:rsidR="002025C0">
        <w:t>,</w:t>
      </w:r>
      <w:r w:rsidR="00957CF9" w:rsidRPr="0065651D">
        <w:t xml:space="preserve"> the accepted documents in the Approved Form for Adult Applications are the same as those set out in Schedule 1 of the Regulation. </w:t>
      </w:r>
    </w:p>
    <w:p w14:paraId="413F93E5" w14:textId="6EC1174A" w:rsidR="00C47827" w:rsidRDefault="00957CF9" w:rsidP="00C303E3">
      <w:r w:rsidRPr="0065651D">
        <w:t xml:space="preserve">If </w:t>
      </w:r>
      <w:r w:rsidR="003011F9">
        <w:t>the Commissioner</w:t>
      </w:r>
      <w:r w:rsidRPr="0065651D">
        <w:t xml:space="preserve"> receives an application for an adult that does not include the necessary identification documentation, </w:t>
      </w:r>
      <w:r w:rsidR="003011F9">
        <w:t>the Commissioner</w:t>
      </w:r>
      <w:r w:rsidRPr="0065651D">
        <w:t xml:space="preserve"> should contact the applicant to determine why the documents were not provided. If the documents are not able to be provide</w:t>
      </w:r>
      <w:r w:rsidR="002025C0">
        <w:t>d,</w:t>
      </w:r>
      <w:r w:rsidRPr="0065651D">
        <w:t xml:space="preserve"> </w:t>
      </w:r>
      <w:r w:rsidR="003011F9">
        <w:t>the Commissioner</w:t>
      </w:r>
      <w:r w:rsidRPr="0065651D">
        <w:t xml:space="preserve"> may exercise their discretion in deciding what other steps may be taken to verify the identity of the respective parties.  </w:t>
      </w:r>
    </w:p>
    <w:p w14:paraId="049ABB94" w14:textId="77777777" w:rsidR="00C303E3" w:rsidRPr="00BE5BA4" w:rsidRDefault="00C303E3" w:rsidP="00C303E3">
      <w:pPr>
        <w:pStyle w:val="Guidancenoteheading"/>
      </w:pPr>
      <w:r w:rsidRPr="00BE5BA4">
        <w:lastRenderedPageBreak/>
        <w:t>Guidance note: Birth certificates and issues of parentage</w:t>
      </w:r>
    </w:p>
    <w:p w14:paraId="3F1ACE12" w14:textId="77777777" w:rsidR="00C303E3" w:rsidRPr="00BE5BA4" w:rsidRDefault="00C303E3" w:rsidP="00C303E3">
      <w:pPr>
        <w:pStyle w:val="Guidancenotes"/>
      </w:pPr>
      <w:r w:rsidRPr="00BE5BA4">
        <w:t xml:space="preserve">A person (who is not a biological parent) may be listed on a birth certificate and alternatively a </w:t>
      </w:r>
      <w:r>
        <w:t>Birth Parent</w:t>
      </w:r>
      <w:r w:rsidRPr="00BE5BA4">
        <w:t xml:space="preserve"> may not be listed. Section 25 of the </w:t>
      </w:r>
      <w:r w:rsidRPr="00BE5BA4">
        <w:rPr>
          <w:i/>
          <w:iCs/>
        </w:rPr>
        <w:t xml:space="preserve">Status of Children Act 1978 </w:t>
      </w:r>
      <w:r w:rsidRPr="00BE5BA4">
        <w:t xml:space="preserve">(Qld) provides that a person named as a parent on a person’s birth certificate is presumed to be the parent, however this presumption is rebuttable and will depend on the specific circumstances. Additionally, even if a parent does not appear on a birth certificate this does not prove that the person is not a parent of the person. For this reason, the Commissioner may require additional information from the applicants before being able to determine whether all necessary consents have been provided in an application. </w:t>
      </w:r>
    </w:p>
    <w:p w14:paraId="02604FF3" w14:textId="77777777" w:rsidR="00C303E3" w:rsidRPr="00BE5BA4" w:rsidRDefault="00C303E3" w:rsidP="00C303E3">
      <w:pPr>
        <w:pStyle w:val="Guidancenotes"/>
      </w:pPr>
      <w:r w:rsidRPr="00BE5BA4">
        <w:t xml:space="preserve">Parties should attempt to resolve any issues about identification of </w:t>
      </w:r>
      <w:r>
        <w:t>Birth Parent</w:t>
      </w:r>
      <w:r w:rsidRPr="00BE5BA4">
        <w:t xml:space="preserve">s before making an application. If the Commissioner becomes aware of an application where there are issues associated with a </w:t>
      </w:r>
      <w:r>
        <w:t>Birth Parent’</w:t>
      </w:r>
      <w:r w:rsidRPr="00BE5BA4">
        <w:t xml:space="preserve">s claim </w:t>
      </w:r>
      <w:r>
        <w:t xml:space="preserve">or the accuracy of a birth certificate, </w:t>
      </w:r>
      <w:r w:rsidRPr="00BE5BA4">
        <w:t xml:space="preserve">the Commissioner </w:t>
      </w:r>
      <w:r>
        <w:t>will</w:t>
      </w:r>
      <w:r w:rsidRPr="00BE5BA4">
        <w:t xml:space="preserve"> consider whether any further action is necessary to ensure that all required </w:t>
      </w:r>
      <w:r>
        <w:t>Birth Parent</w:t>
      </w:r>
      <w:r w:rsidRPr="00BE5BA4">
        <w:t>s</w:t>
      </w:r>
      <w:r>
        <w:t>’</w:t>
      </w:r>
      <w:r w:rsidRPr="00BE5BA4">
        <w:t xml:space="preserve"> consent has been provided. </w:t>
      </w:r>
    </w:p>
    <w:p w14:paraId="57FF9F9A" w14:textId="43E7D4B9" w:rsidR="00C303E3" w:rsidRDefault="00C303E3" w:rsidP="00C303E3">
      <w:pPr>
        <w:pStyle w:val="Guidancenotes"/>
      </w:pPr>
      <w:r w:rsidRPr="00BE5BA4">
        <w:t>If the issues cannot be resolved between the parties, it may be necessary to have the dispute resolved through some other means such as a court by making an application for a declaration about parentage</w:t>
      </w:r>
      <w:r>
        <w:t xml:space="preserve"> or a dispensation of consent order</w:t>
      </w:r>
      <w:r w:rsidRPr="00BE5BA4">
        <w:t>.</w:t>
      </w:r>
    </w:p>
    <w:p w14:paraId="7F8FF004" w14:textId="32E6B6CD" w:rsidR="00B41F85" w:rsidRPr="0065651D" w:rsidRDefault="00B41F85" w:rsidP="00C303E3">
      <w:pPr>
        <w:pStyle w:val="Heading2"/>
      </w:pPr>
      <w:bookmarkStart w:id="86" w:name="_Toc81205920"/>
      <w:r w:rsidRPr="0065651D">
        <w:t>Time</w:t>
      </w:r>
      <w:r w:rsidR="008C24EF" w:rsidRPr="0065651D">
        <w:t>frames for</w:t>
      </w:r>
      <w:r w:rsidRPr="0065651D">
        <w:t xml:space="preserve"> </w:t>
      </w:r>
      <w:r w:rsidR="008C24EF" w:rsidRPr="0065651D">
        <w:t xml:space="preserve">considering and deciding an </w:t>
      </w:r>
      <w:r w:rsidRPr="0065651D">
        <w:t>application</w:t>
      </w:r>
      <w:bookmarkEnd w:id="86"/>
    </w:p>
    <w:p w14:paraId="4FF7B619" w14:textId="22570BFA" w:rsidR="00B41F85" w:rsidRPr="0065651D" w:rsidRDefault="003011F9" w:rsidP="00C303E3">
      <w:r>
        <w:t>The Commissioner</w:t>
      </w:r>
      <w:r w:rsidR="008C24EF" w:rsidRPr="0065651D">
        <w:t xml:space="preserve"> must act in a way that is timely and reasonable. However</w:t>
      </w:r>
      <w:r w:rsidR="002C1272">
        <w:t>,</w:t>
      </w:r>
      <w:r w:rsidR="008C24EF" w:rsidRPr="0065651D">
        <w:t xml:space="preserve"> t</w:t>
      </w:r>
      <w:r w:rsidR="00B41F85" w:rsidRPr="0065651D">
        <w:t xml:space="preserve">here is no specific timeframe </w:t>
      </w:r>
      <w:r w:rsidR="002C1272">
        <w:t xml:space="preserve">within </w:t>
      </w:r>
      <w:r w:rsidR="00B41F85" w:rsidRPr="0065651D">
        <w:t xml:space="preserve">which </w:t>
      </w:r>
      <w:r>
        <w:t>the Commissioner</w:t>
      </w:r>
      <w:r w:rsidR="00B41F85" w:rsidRPr="0065651D">
        <w:t xml:space="preserve"> </w:t>
      </w:r>
      <w:r w:rsidR="002C1272">
        <w:t xml:space="preserve">is required </w:t>
      </w:r>
      <w:r w:rsidR="00B41F85" w:rsidRPr="0065651D">
        <w:t xml:space="preserve">to assess and </w:t>
      </w:r>
      <w:r w:rsidR="008C24EF" w:rsidRPr="0065651D">
        <w:t xml:space="preserve">decide </w:t>
      </w:r>
      <w:r w:rsidR="002C1272">
        <w:t xml:space="preserve">CRO </w:t>
      </w:r>
      <w:r w:rsidR="00B41F85" w:rsidRPr="0065651D">
        <w:t>application</w:t>
      </w:r>
      <w:r w:rsidR="002C1272">
        <w:t>s</w:t>
      </w:r>
      <w:r w:rsidR="008C24EF" w:rsidRPr="0065651D">
        <w:t xml:space="preserve">. </w:t>
      </w:r>
      <w:r w:rsidR="00B41F85" w:rsidRPr="0065651D">
        <w:t xml:space="preserve"> </w:t>
      </w:r>
    </w:p>
    <w:p w14:paraId="620D2940" w14:textId="00733E94" w:rsidR="008C24EF" w:rsidRPr="0065651D" w:rsidRDefault="004423C9" w:rsidP="00C303E3">
      <w:r w:rsidRPr="0065651D">
        <w:t xml:space="preserve">The timeframes for consideration of applications may vary as each application is </w:t>
      </w:r>
      <w:r w:rsidR="00EC777B">
        <w:t>individual</w:t>
      </w:r>
      <w:r w:rsidRPr="0065651D">
        <w:t>. For example, s</w:t>
      </w:r>
      <w:r w:rsidR="008C24EF" w:rsidRPr="0065651D">
        <w:t xml:space="preserve">ome applications may require </w:t>
      </w:r>
      <w:r w:rsidR="003011F9">
        <w:t>the Commissioner</w:t>
      </w:r>
      <w:r w:rsidR="008C24EF" w:rsidRPr="0065651D">
        <w:t xml:space="preserve"> to seek additional information and documents as provided for in the Act</w:t>
      </w:r>
      <w:r w:rsidRPr="0065651D">
        <w:t xml:space="preserve">. An applicant has at least 30 business days to respond to an additional information request by </w:t>
      </w:r>
      <w:r w:rsidR="003011F9">
        <w:t>the Commissioner</w:t>
      </w:r>
      <w:r w:rsidRPr="0065651D">
        <w:t>, but this may be extended</w:t>
      </w:r>
      <w:r w:rsidR="00EC777B">
        <w:t>.</w:t>
      </w:r>
    </w:p>
    <w:p w14:paraId="5E1F091F" w14:textId="2D9F5EF6" w:rsidR="00B41F85" w:rsidRPr="0065651D" w:rsidRDefault="00B41F85" w:rsidP="00C303E3">
      <w:pPr>
        <w:pStyle w:val="Heading2"/>
      </w:pPr>
      <w:bookmarkStart w:id="87" w:name="_Toc81205921"/>
      <w:r w:rsidRPr="0065651D">
        <w:t xml:space="preserve">Information sharing with </w:t>
      </w:r>
      <w:r w:rsidR="003011F9">
        <w:t>Informed Person</w:t>
      </w:r>
      <w:r w:rsidRPr="0065651D">
        <w:t>s</w:t>
      </w:r>
      <w:bookmarkEnd w:id="87"/>
    </w:p>
    <w:p w14:paraId="40657B46" w14:textId="578E8E7E" w:rsidR="00D71BAA" w:rsidRPr="0065651D" w:rsidRDefault="003011F9" w:rsidP="00C303E3">
      <w:r>
        <w:t>Informed Person</w:t>
      </w:r>
      <w:r w:rsidR="00D71BAA" w:rsidRPr="0065651D">
        <w:t xml:space="preserve">s are not applicants in an application and therefore do not </w:t>
      </w:r>
      <w:r w:rsidR="004423C9" w:rsidRPr="0065651D">
        <w:t xml:space="preserve">have </w:t>
      </w:r>
      <w:r w:rsidR="00D71BAA" w:rsidRPr="0065651D">
        <w:t xml:space="preserve">the same rights to access of information under s103 of the Act. </w:t>
      </w:r>
    </w:p>
    <w:p w14:paraId="0FBE2BEB" w14:textId="00EE9026" w:rsidR="004423C9" w:rsidRDefault="003011F9" w:rsidP="00C303E3">
      <w:r>
        <w:t>The Commissioner</w:t>
      </w:r>
      <w:r w:rsidR="004423C9" w:rsidRPr="0065651D">
        <w:t xml:space="preserve"> may, by notice given to an applicant for a </w:t>
      </w:r>
      <w:r w:rsidR="00EC777B">
        <w:t>CRO</w:t>
      </w:r>
      <w:r w:rsidR="004423C9" w:rsidRPr="0065651D">
        <w:t xml:space="preserve">, ask the </w:t>
      </w:r>
      <w:r w:rsidR="00715ED8">
        <w:t>parties to an application</w:t>
      </w:r>
      <w:r w:rsidR="00715ED8" w:rsidRPr="0065651D">
        <w:t xml:space="preserve"> </w:t>
      </w:r>
      <w:r w:rsidR="004423C9" w:rsidRPr="0065651D">
        <w:t xml:space="preserve">for further information or a document </w:t>
      </w:r>
      <w:r>
        <w:t>the Commissioner</w:t>
      </w:r>
      <w:r w:rsidR="004423C9" w:rsidRPr="0065651D">
        <w:t xml:space="preserve"> reasonably requires</w:t>
      </w:r>
      <w:r w:rsidR="002A3411">
        <w:t>,</w:t>
      </w:r>
      <w:r w:rsidR="004423C9" w:rsidRPr="0065651D">
        <w:t xml:space="preserve"> to decide whether to make a </w:t>
      </w:r>
      <w:r w:rsidR="00EC777B">
        <w:t>CRO</w:t>
      </w:r>
      <w:r w:rsidR="004423C9" w:rsidRPr="0065651D">
        <w:t>.</w:t>
      </w:r>
      <w:r w:rsidR="00C91AA1" w:rsidRPr="0065651D">
        <w:t xml:space="preserve"> This may include a request for further information from the </w:t>
      </w:r>
      <w:r>
        <w:t>Informed Person</w:t>
      </w:r>
      <w:r w:rsidR="00EC777B">
        <w:t>.</w:t>
      </w:r>
    </w:p>
    <w:p w14:paraId="75697396" w14:textId="77777777" w:rsidR="00C303E3" w:rsidRPr="00982374" w:rsidRDefault="00C303E3" w:rsidP="00C303E3">
      <w:pPr>
        <w:pStyle w:val="Guidancenoteheading"/>
      </w:pPr>
      <w:r w:rsidRPr="00982374">
        <w:t>Guidance note</w:t>
      </w:r>
    </w:p>
    <w:p w14:paraId="6984491C" w14:textId="77777777" w:rsidR="00C303E3" w:rsidRPr="00982374" w:rsidRDefault="00C303E3" w:rsidP="00C303E3">
      <w:pPr>
        <w:pStyle w:val="Guidancenotes"/>
      </w:pPr>
      <w:r w:rsidRPr="00982374">
        <w:t>The Commissioner may communicate with the Informed Person in relation to information provided in their signed statement which sets out:</w:t>
      </w:r>
    </w:p>
    <w:p w14:paraId="12F5AEB0" w14:textId="77777777" w:rsidR="00C303E3" w:rsidRPr="00982374" w:rsidRDefault="00C303E3" w:rsidP="00C303E3">
      <w:pPr>
        <w:pStyle w:val="Guidancebullet"/>
      </w:pPr>
      <w:r w:rsidRPr="00982374">
        <w:t>details about the Informed Person’s understanding of the Ailan Kastom child rearing practice that occurred in relation to the application</w:t>
      </w:r>
    </w:p>
    <w:p w14:paraId="763B3E8C" w14:textId="77777777" w:rsidR="00C303E3" w:rsidRPr="00982374" w:rsidRDefault="00C303E3" w:rsidP="00C303E3">
      <w:pPr>
        <w:pStyle w:val="Guidancebullet"/>
      </w:pPr>
      <w:r w:rsidRPr="00982374">
        <w:t>whether the Ailan Kastom child rearing practice occurred in accordance with Ailan Kastom</w:t>
      </w:r>
    </w:p>
    <w:p w14:paraId="59DB6BEE" w14:textId="77777777" w:rsidR="00C303E3" w:rsidRPr="00982374" w:rsidRDefault="00C303E3" w:rsidP="00C303E3">
      <w:pPr>
        <w:pStyle w:val="Guidancebullet"/>
      </w:pPr>
      <w:r w:rsidRPr="00982374">
        <w:t>the Informed Person’s relationship with the:</w:t>
      </w:r>
    </w:p>
    <w:p w14:paraId="51C87907" w14:textId="77777777" w:rsidR="00C303E3" w:rsidRPr="001E187E" w:rsidRDefault="00C303E3" w:rsidP="00C303E3">
      <w:pPr>
        <w:pStyle w:val="Guidancebullet"/>
      </w:pPr>
      <w:r w:rsidRPr="001E187E">
        <w:t>Cultural Parents</w:t>
      </w:r>
    </w:p>
    <w:p w14:paraId="12D7ED25" w14:textId="77777777" w:rsidR="00C303E3" w:rsidRPr="001E187E" w:rsidRDefault="00C303E3" w:rsidP="00C303E3">
      <w:pPr>
        <w:pStyle w:val="Guidancebullet"/>
      </w:pPr>
      <w:r w:rsidRPr="001E187E">
        <w:t xml:space="preserve">Birth Parents and </w:t>
      </w:r>
    </w:p>
    <w:p w14:paraId="00B151A1" w14:textId="77777777" w:rsidR="00C303E3" w:rsidRPr="001E187E" w:rsidRDefault="00C303E3" w:rsidP="00C303E3">
      <w:pPr>
        <w:pStyle w:val="Guidancebullet"/>
      </w:pPr>
      <w:r w:rsidRPr="001E187E">
        <w:t xml:space="preserve">the person subject to the application. </w:t>
      </w:r>
    </w:p>
    <w:p w14:paraId="2D952EE8" w14:textId="77777777" w:rsidR="00C303E3" w:rsidRPr="00982374" w:rsidRDefault="00C303E3" w:rsidP="00C303E3">
      <w:pPr>
        <w:pStyle w:val="Guidancenotes"/>
      </w:pPr>
      <w:r w:rsidRPr="00982374">
        <w:t xml:space="preserve">With the above in mind, both </w:t>
      </w:r>
      <w:r>
        <w:t>Birth Parent</w:t>
      </w:r>
      <w:r w:rsidRPr="00982374">
        <w:t xml:space="preserve">s and </w:t>
      </w:r>
      <w:r>
        <w:t>C</w:t>
      </w:r>
      <w:r w:rsidRPr="00982374">
        <w:t xml:space="preserve">ultural </w:t>
      </w:r>
      <w:r>
        <w:t>P</w:t>
      </w:r>
      <w:r w:rsidRPr="00982374">
        <w:t xml:space="preserve">arents’ consent to the Commissioner making inquiries of, exchanging information with the Informed Person for the purposes of helping the Commissioner decide whether to make a CRO in accordance with s38 of the Act. </w:t>
      </w:r>
    </w:p>
    <w:p w14:paraId="5B1CA817" w14:textId="4F355492" w:rsidR="00C303E3" w:rsidRDefault="00C303E3" w:rsidP="00C303E3">
      <w:pPr>
        <w:pStyle w:val="Guidancenotes"/>
      </w:pPr>
      <w:r w:rsidRPr="00982374">
        <w:lastRenderedPageBreak/>
        <w:t xml:space="preserve">The extent to which the Commissioner will need to exchange information with the Informed Person will vary between each application and is at the discretion of the Commissioner in </w:t>
      </w:r>
      <w:r>
        <w:t>parallel</w:t>
      </w:r>
      <w:r w:rsidRPr="00982374">
        <w:t xml:space="preserve"> with the general powers granted in s24 of the Act.</w:t>
      </w:r>
      <w:r w:rsidRPr="0065651D">
        <w:t xml:space="preserve">  </w:t>
      </w:r>
    </w:p>
    <w:p w14:paraId="3C9274CE" w14:textId="4A6A7D84" w:rsidR="00C14CDA" w:rsidRPr="0065651D" w:rsidRDefault="00C14CDA" w:rsidP="00C303E3">
      <w:pPr>
        <w:pStyle w:val="Heading2"/>
      </w:pPr>
      <w:bookmarkStart w:id="88" w:name="_Ref75778191"/>
      <w:bookmarkStart w:id="89" w:name="_Ref75778197"/>
      <w:bookmarkStart w:id="90" w:name="_Ref75778215"/>
      <w:bookmarkStart w:id="91" w:name="_Toc81205922"/>
      <w:r w:rsidRPr="0065651D">
        <w:t xml:space="preserve">Child Safety </w:t>
      </w:r>
      <w:r w:rsidR="00DC5E0D">
        <w:t>r</w:t>
      </w:r>
      <w:r w:rsidRPr="0065651D">
        <w:t>eporting</w:t>
      </w:r>
      <w:bookmarkEnd w:id="88"/>
      <w:bookmarkEnd w:id="89"/>
      <w:bookmarkEnd w:id="90"/>
      <w:bookmarkEnd w:id="91"/>
      <w:r w:rsidRPr="0065651D">
        <w:t xml:space="preserve"> </w:t>
      </w:r>
    </w:p>
    <w:p w14:paraId="5997D1CF" w14:textId="77777777" w:rsidR="00C14CDA" w:rsidRPr="0065651D" w:rsidRDefault="00C14CDA" w:rsidP="00C303E3">
      <w:r w:rsidRPr="0065651D">
        <w:t xml:space="preserve">The Department of Children, Youth Justice and Multicultural Affairs (DCYJMA) is the agency responsible for ensuring the safety and wellbeing of children in Queensland who do not have a parent who is able and willing to protect the child from harm. The DCYJMA’s powers and authority stem from the </w:t>
      </w:r>
      <w:r w:rsidRPr="0065651D">
        <w:rPr>
          <w:i/>
          <w:iCs/>
        </w:rPr>
        <w:t>Child Protection Act 1999</w:t>
      </w:r>
      <w:r w:rsidRPr="0065651D">
        <w:t xml:space="preserve"> (Qld).</w:t>
      </w:r>
    </w:p>
    <w:p w14:paraId="3058DD46" w14:textId="5A6C0E23" w:rsidR="00C14CDA" w:rsidRPr="0065651D" w:rsidRDefault="00C14CDA" w:rsidP="00C303E3">
      <w:r w:rsidRPr="0065651D">
        <w:t xml:space="preserve">Although unlikely, there may be circumstances in which </w:t>
      </w:r>
      <w:r w:rsidR="003011F9">
        <w:t>the Commissioner</w:t>
      </w:r>
      <w:r w:rsidRPr="0065651D">
        <w:t xml:space="preserve"> or government officers involved in administering the Act become aware of information which causes the person reasonably suspect that a child has suffered significant harm, is suffering significant harm or is at an unacceptable risk of suffering significant harm and there is no parent willing and able to protect the child from that harm. </w:t>
      </w:r>
    </w:p>
    <w:p w14:paraId="5C2D8F8F" w14:textId="4373855F" w:rsidR="00C14CDA" w:rsidRPr="0065651D" w:rsidRDefault="00C14CDA" w:rsidP="00C303E3">
      <w:r w:rsidRPr="0065651D">
        <w:t xml:space="preserve">In those circumstances, consideration must be had as to the appropriateness of reporting the suspected abuse. While there is no mandatory reporting requirement for </w:t>
      </w:r>
      <w:r w:rsidR="003011F9">
        <w:t>the Commissioner</w:t>
      </w:r>
      <w:r w:rsidRPr="0065651D">
        <w:t xml:space="preserve"> or government officers involved in administering the Act under the </w:t>
      </w:r>
      <w:r w:rsidRPr="0065651D">
        <w:rPr>
          <w:i/>
          <w:iCs/>
        </w:rPr>
        <w:t>Child Protection Act 1999</w:t>
      </w:r>
      <w:r w:rsidRPr="0065651D">
        <w:t xml:space="preserve">, it is an offence under the </w:t>
      </w:r>
      <w:r w:rsidRPr="0065651D">
        <w:rPr>
          <w:i/>
          <w:iCs/>
        </w:rPr>
        <w:t>Criminal Code 1899</w:t>
      </w:r>
      <w:r w:rsidRPr="0065651D">
        <w:t xml:space="preserve"> for an adult to fail to report belief of a child sexual offence to police; and to fail to protect a child from a child sexual offence that applies in an institutional setting.</w:t>
      </w:r>
    </w:p>
    <w:p w14:paraId="6BF51C76" w14:textId="5F5B24DA" w:rsidR="00C14CDA" w:rsidRPr="0065651D" w:rsidRDefault="00C14CDA" w:rsidP="00C303E3">
      <w:r w:rsidRPr="0065651D">
        <w:t>Information on reporting child abuse is available at:</w:t>
      </w:r>
    </w:p>
    <w:p w14:paraId="46A1A9F8" w14:textId="26CF7C89" w:rsidR="00C14CDA" w:rsidRPr="0065651D" w:rsidRDefault="001F4484" w:rsidP="00C303E3">
      <w:hyperlink r:id="rId12" w:history="1">
        <w:r w:rsidR="00C14CDA" w:rsidRPr="0065651D">
          <w:rPr>
            <w:rStyle w:val="Hyperlink"/>
          </w:rPr>
          <w:t>https://www.cyjma.qld.gov.au/protecting-children/reporting-child-abuse</w:t>
        </w:r>
      </w:hyperlink>
    </w:p>
    <w:p w14:paraId="2F8BBEA4" w14:textId="77777777" w:rsidR="00791A8F" w:rsidRPr="00D671EF" w:rsidRDefault="00791A8F" w:rsidP="00C303E3"/>
    <w:p w14:paraId="2BDBB67D" w14:textId="26F4B08E" w:rsidR="00791A8F" w:rsidRDefault="00791A8F" w:rsidP="00C303E3">
      <w:pPr>
        <w:rPr>
          <w:lang w:eastAsia="en-US"/>
        </w:rPr>
      </w:pPr>
      <w:r>
        <w:rPr>
          <w:lang w:eastAsia="en-US"/>
        </w:rPr>
        <w:br w:type="page"/>
      </w:r>
    </w:p>
    <w:p w14:paraId="00124367" w14:textId="056812CD" w:rsidR="00791A8F" w:rsidRPr="0065651D" w:rsidRDefault="00D671EF" w:rsidP="003D763E">
      <w:pPr>
        <w:pStyle w:val="Heading1"/>
      </w:pPr>
      <w:bookmarkStart w:id="92" w:name="_Ref75778273"/>
      <w:bookmarkStart w:id="93" w:name="_Ref75778306"/>
      <w:bookmarkStart w:id="94" w:name="_Toc81205923"/>
      <w:r w:rsidRPr="00504789">
        <w:rPr>
          <w:rStyle w:val="Strong"/>
        </w:rPr>
        <w:lastRenderedPageBreak/>
        <w:t>Part 12</w:t>
      </w:r>
      <w:r w:rsidRPr="00D671EF">
        <w:rPr>
          <w:lang w:val="en-US"/>
        </w:rPr>
        <w:t xml:space="preserve"> – </w:t>
      </w:r>
      <w:r w:rsidR="00791A8F" w:rsidRPr="0065651D">
        <w:t>Human Rights</w:t>
      </w:r>
      <w:r w:rsidR="00B849E4">
        <w:t xml:space="preserve"> Act 2019</w:t>
      </w:r>
      <w:r w:rsidR="00791A8F" w:rsidRPr="0065651D">
        <w:t xml:space="preserve"> considerations</w:t>
      </w:r>
      <w:bookmarkEnd w:id="92"/>
      <w:bookmarkEnd w:id="93"/>
      <w:bookmarkEnd w:id="94"/>
    </w:p>
    <w:p w14:paraId="2077BDC1" w14:textId="25ED215E" w:rsidR="00791A8F" w:rsidRDefault="00791A8F" w:rsidP="00C303E3">
      <w:r>
        <w:t xml:space="preserve">Section 58 of the </w:t>
      </w:r>
      <w:r w:rsidRPr="0065651D">
        <w:rPr>
          <w:i/>
          <w:iCs/>
        </w:rPr>
        <w:t>Human Rights Act 2019</w:t>
      </w:r>
      <w:r w:rsidRPr="0065651D">
        <w:t xml:space="preserve"> (Qld)</w:t>
      </w:r>
      <w:r>
        <w:t xml:space="preserve"> makes it unlawful for a public entity:</w:t>
      </w:r>
    </w:p>
    <w:p w14:paraId="1070E31F" w14:textId="72FEADC1" w:rsidR="00791A8F" w:rsidRDefault="00791A8F" w:rsidP="00C303E3">
      <w:pPr>
        <w:pStyle w:val="ListBullet"/>
      </w:pPr>
      <w:r>
        <w:t xml:space="preserve">to act in or </w:t>
      </w:r>
      <w:proofErr w:type="gramStart"/>
      <w:r>
        <w:t>make a decision</w:t>
      </w:r>
      <w:proofErr w:type="gramEnd"/>
      <w:r>
        <w:t xml:space="preserve"> in a way that is not compatible with human rights, or</w:t>
      </w:r>
    </w:p>
    <w:p w14:paraId="57B063F0" w14:textId="1525D623" w:rsidR="00791A8F" w:rsidRPr="0065651D" w:rsidRDefault="00791A8F" w:rsidP="00C303E3">
      <w:pPr>
        <w:pStyle w:val="ListBullet"/>
      </w:pPr>
      <w:r>
        <w:t xml:space="preserve">in </w:t>
      </w:r>
      <w:proofErr w:type="gramStart"/>
      <w:r>
        <w:t>making a decision</w:t>
      </w:r>
      <w:proofErr w:type="gramEnd"/>
      <w:r>
        <w:t>, to fail to give proper consideration to a human right relevant to the decision.</w:t>
      </w:r>
    </w:p>
    <w:p w14:paraId="2672FF71" w14:textId="1D7E75E3" w:rsidR="00C14CDA" w:rsidRDefault="00791A8F" w:rsidP="00C303E3">
      <w:r>
        <w:t>Proper consideration includes (but not limited to):</w:t>
      </w:r>
    </w:p>
    <w:p w14:paraId="177D3E1D" w14:textId="69AA5BEE" w:rsidR="00791A8F" w:rsidRPr="00791A8F" w:rsidRDefault="00791A8F" w:rsidP="00C303E3">
      <w:pPr>
        <w:pStyle w:val="ListBullet"/>
      </w:pPr>
      <w:r w:rsidRPr="00791A8F">
        <w:t>Identifying the human rights that may be affected by the decision, and</w:t>
      </w:r>
    </w:p>
    <w:p w14:paraId="4795AE93" w14:textId="37C15563" w:rsidR="00791A8F" w:rsidRPr="00791A8F" w:rsidRDefault="00791A8F" w:rsidP="00C303E3">
      <w:pPr>
        <w:pStyle w:val="ListBullet"/>
      </w:pPr>
      <w:r w:rsidRPr="00791A8F">
        <w:t>Considering whether the decision would be compatible with human rights.</w:t>
      </w:r>
    </w:p>
    <w:p w14:paraId="2967C779" w14:textId="77777777" w:rsidR="001E187E" w:rsidRDefault="003011F9" w:rsidP="0087744C">
      <w:pPr>
        <w:pStyle w:val="ListNumber"/>
        <w:numPr>
          <w:ilvl w:val="0"/>
          <w:numId w:val="0"/>
        </w:numPr>
        <w:ind w:left="357"/>
      </w:pPr>
      <w:r>
        <w:t>The Commissioner</w:t>
      </w:r>
      <w:r w:rsidR="003F4A82">
        <w:t xml:space="preserve"> is regarded as a public entity under section 9(1)(f) of the </w:t>
      </w:r>
      <w:r w:rsidR="003F4A82" w:rsidRPr="003600BD">
        <w:rPr>
          <w:i/>
          <w:iCs/>
        </w:rPr>
        <w:t>Human Rights Act 2019</w:t>
      </w:r>
      <w:r w:rsidR="003F4A82">
        <w:t xml:space="preserve"> (Qld).</w:t>
      </w:r>
    </w:p>
    <w:p w14:paraId="750E6C54" w14:textId="2864A2DF" w:rsidR="003C25D6" w:rsidRDefault="003C25D6" w:rsidP="00C303E3">
      <w:r>
        <w:t>The</w:t>
      </w:r>
      <w:r w:rsidR="00CD33F2">
        <w:t xml:space="preserve"> </w:t>
      </w:r>
      <w:r w:rsidR="00FB1678">
        <w:t>C</w:t>
      </w:r>
      <w:r w:rsidR="00CD33F2">
        <w:t>ommissioner may make a variety of decisions under the Act. The following decisions have been identified under the Act that are likely to involve human rights considerations</w:t>
      </w:r>
      <w:r>
        <w:t>:</w:t>
      </w:r>
    </w:p>
    <w:p w14:paraId="563B423F" w14:textId="63A90686" w:rsidR="003B57B0" w:rsidRDefault="001035A0" w:rsidP="00C303E3">
      <w:pPr>
        <w:pStyle w:val="ListBullet"/>
      </w:pPr>
      <w:bookmarkStart w:id="95" w:name="_Ref75772534"/>
      <w:r>
        <w:t>c</w:t>
      </w:r>
      <w:r w:rsidR="003B57B0">
        <w:t xml:space="preserve">ontact and exchange information with the </w:t>
      </w:r>
      <w:r w:rsidR="003011F9">
        <w:t>Informed Person</w:t>
      </w:r>
      <w:r w:rsidR="003B57B0">
        <w:t xml:space="preserve"> – s</w:t>
      </w:r>
      <w:r w:rsidR="00C61840">
        <w:t>s</w:t>
      </w:r>
      <w:r w:rsidR="003B57B0">
        <w:t>35</w:t>
      </w:r>
      <w:r w:rsidR="00C61840">
        <w:t>(1)(g</w:t>
      </w:r>
      <w:bookmarkStart w:id="96" w:name="_GoBack"/>
      <w:bookmarkEnd w:id="96"/>
      <w:r w:rsidR="00C61840">
        <w:t>)</w:t>
      </w:r>
      <w:r w:rsidR="003B57B0">
        <w:t xml:space="preserve"> </w:t>
      </w:r>
      <w:r w:rsidR="00785749">
        <w:t>and</w:t>
      </w:r>
      <w:r w:rsidR="003B57B0">
        <w:t xml:space="preserve"> 3</w:t>
      </w:r>
      <w:bookmarkEnd w:id="95"/>
      <w:r w:rsidR="00C61840">
        <w:t>6(1)(f) of the Act</w:t>
      </w:r>
    </w:p>
    <w:p w14:paraId="61FA6C43" w14:textId="03F57438" w:rsidR="003C25D6" w:rsidRDefault="001035A0" w:rsidP="00C303E3">
      <w:pPr>
        <w:pStyle w:val="ListBullet"/>
      </w:pPr>
      <w:r>
        <w:t>w</w:t>
      </w:r>
      <w:r w:rsidR="003C25D6">
        <w:t xml:space="preserve">hether or not to make a </w:t>
      </w:r>
      <w:r w:rsidR="00530E28">
        <w:t>CRO</w:t>
      </w:r>
      <w:r w:rsidR="003C25D6">
        <w:t xml:space="preserve"> – s40</w:t>
      </w:r>
      <w:r w:rsidR="00C61840">
        <w:t xml:space="preserve"> of the Act</w:t>
      </w:r>
    </w:p>
    <w:p w14:paraId="3CF326BC" w14:textId="6ECD194A" w:rsidR="003C25D6" w:rsidRDefault="001035A0" w:rsidP="00C303E3">
      <w:pPr>
        <w:pStyle w:val="ListBullet"/>
      </w:pPr>
      <w:r>
        <w:t>r</w:t>
      </w:r>
      <w:r w:rsidR="003C25D6">
        <w:t xml:space="preserve">equest additional information – </w:t>
      </w:r>
      <w:r w:rsidR="00C61840">
        <w:t>s</w:t>
      </w:r>
      <w:r w:rsidR="003C25D6">
        <w:t>41</w:t>
      </w:r>
      <w:r w:rsidR="00C61840">
        <w:t xml:space="preserve"> of the Act</w:t>
      </w:r>
    </w:p>
    <w:p w14:paraId="47C5B508" w14:textId="16D22416" w:rsidR="003C25D6" w:rsidRDefault="001035A0" w:rsidP="00C303E3">
      <w:pPr>
        <w:pStyle w:val="ListBullet"/>
      </w:pPr>
      <w:r>
        <w:t>r</w:t>
      </w:r>
      <w:r w:rsidR="003C25D6">
        <w:t xml:space="preserve">equest a criminal history check </w:t>
      </w:r>
      <w:r w:rsidR="00C61840">
        <w:t>–</w:t>
      </w:r>
      <w:r w:rsidR="003C25D6">
        <w:t xml:space="preserve"> </w:t>
      </w:r>
      <w:r w:rsidR="00C61840">
        <w:t>s</w:t>
      </w:r>
      <w:r w:rsidR="003C25D6">
        <w:t>45</w:t>
      </w:r>
      <w:r w:rsidR="00C61840">
        <w:t xml:space="preserve"> of the Act</w:t>
      </w:r>
    </w:p>
    <w:p w14:paraId="48A93972" w14:textId="3FBEA1B3" w:rsidR="003C25D6" w:rsidRDefault="001035A0" w:rsidP="00C303E3">
      <w:pPr>
        <w:pStyle w:val="ListBullet"/>
      </w:pPr>
      <w:r>
        <w:t>p</w:t>
      </w:r>
      <w:r w:rsidR="003C25D6">
        <w:t>rovid</w:t>
      </w:r>
      <w:r w:rsidR="00C61840">
        <w:t>ing confidential</w:t>
      </w:r>
      <w:r w:rsidR="003C25D6">
        <w:t xml:space="preserve"> information </w:t>
      </w:r>
      <w:r w:rsidR="00C61840">
        <w:t>–</w:t>
      </w:r>
      <w:r w:rsidR="003C25D6">
        <w:t xml:space="preserve"> s64</w:t>
      </w:r>
      <w:r w:rsidR="00C61840">
        <w:t xml:space="preserve"> of the Act</w:t>
      </w:r>
      <w:r w:rsidR="00D0178A">
        <w:t>.</w:t>
      </w:r>
    </w:p>
    <w:p w14:paraId="0526BFAB" w14:textId="27691567" w:rsidR="003B57B0" w:rsidRDefault="003B57B0" w:rsidP="00C303E3">
      <w:pPr>
        <w:pStyle w:val="Heading2"/>
      </w:pPr>
      <w:bookmarkStart w:id="97" w:name="_Toc81205924"/>
      <w:r>
        <w:t>Consideration of human rights relevant to the above decisions</w:t>
      </w:r>
      <w:bookmarkEnd w:id="97"/>
    </w:p>
    <w:p w14:paraId="0B847F25" w14:textId="5F135D4C" w:rsidR="003C25D6" w:rsidRPr="00504789" w:rsidRDefault="00D14F78" w:rsidP="003D763E">
      <w:pPr>
        <w:pStyle w:val="Heading3"/>
        <w:rPr>
          <w:rStyle w:val="IntenseEmphasis"/>
          <w:i w:val="0"/>
        </w:rPr>
      </w:pPr>
      <w:bookmarkStart w:id="98" w:name="_Toc81205925"/>
      <w:r w:rsidRPr="00504789">
        <w:rPr>
          <w:rStyle w:val="IntenseEmphasis"/>
          <w:i w:val="0"/>
        </w:rPr>
        <w:t xml:space="preserve">Information </w:t>
      </w:r>
      <w:r w:rsidRPr="00504789">
        <w:t>decisions</w:t>
      </w:r>
      <w:bookmarkEnd w:id="98"/>
    </w:p>
    <w:p w14:paraId="60DD01FA" w14:textId="089069EC" w:rsidR="00D14F78" w:rsidRDefault="00D14F78" w:rsidP="00C303E3">
      <w:r>
        <w:t xml:space="preserve">Four out of the above five decisions all involve a person’s right not have their privacy unlawfully or arbitrarily interfered with (s25 of the </w:t>
      </w:r>
      <w:r w:rsidRPr="00D14F78">
        <w:rPr>
          <w:i/>
          <w:iCs/>
        </w:rPr>
        <w:t>Human Rights Act 2019</w:t>
      </w:r>
      <w:r>
        <w:t xml:space="preserve"> (Qld)).</w:t>
      </w:r>
      <w:r w:rsidR="00785749">
        <w:t xml:space="preserve"> </w:t>
      </w:r>
      <w:r>
        <w:t>These are:</w:t>
      </w:r>
    </w:p>
    <w:p w14:paraId="25987364" w14:textId="4494DC3A" w:rsidR="00D14F78" w:rsidRDefault="001035A0" w:rsidP="00C303E3">
      <w:pPr>
        <w:pStyle w:val="ListBullet"/>
      </w:pPr>
      <w:r>
        <w:t>c</w:t>
      </w:r>
      <w:r w:rsidR="00D14F78">
        <w:t>ontact and exchange information with the Informed Person</w:t>
      </w:r>
    </w:p>
    <w:p w14:paraId="7C60D60D" w14:textId="064D4B85" w:rsidR="00D14F78" w:rsidRDefault="001035A0" w:rsidP="00C303E3">
      <w:pPr>
        <w:pStyle w:val="ListBullet"/>
      </w:pPr>
      <w:r>
        <w:t>r</w:t>
      </w:r>
      <w:r w:rsidR="00D14F78">
        <w:t>equest additional information</w:t>
      </w:r>
    </w:p>
    <w:p w14:paraId="6E537C9B" w14:textId="478FEB2F" w:rsidR="00D14F78" w:rsidRDefault="001035A0" w:rsidP="00C303E3">
      <w:pPr>
        <w:pStyle w:val="ListBullet"/>
      </w:pPr>
      <w:r>
        <w:t>r</w:t>
      </w:r>
      <w:r w:rsidR="00D14F78">
        <w:t>equest of a criminal history report, and</w:t>
      </w:r>
    </w:p>
    <w:p w14:paraId="1F446CF4" w14:textId="29D76428" w:rsidR="00D14F78" w:rsidRDefault="001035A0" w:rsidP="00C303E3">
      <w:pPr>
        <w:pStyle w:val="ListBullet"/>
      </w:pPr>
      <w:r>
        <w:t>p</w:t>
      </w:r>
      <w:r w:rsidR="00D14F78">
        <w:t xml:space="preserve">rovide information in relation to an information request. </w:t>
      </w:r>
    </w:p>
    <w:p w14:paraId="09296F19" w14:textId="383CF846" w:rsidR="003E2FD9" w:rsidRDefault="003E2FD9" w:rsidP="00C303E3">
      <w:r>
        <w:t>Key elements of the above human right</w:t>
      </w:r>
      <w:r w:rsidR="00225C60">
        <w:t>s</w:t>
      </w:r>
      <w:r>
        <w:t xml:space="preserve"> </w:t>
      </w:r>
      <w:r w:rsidR="00E35757">
        <w:t>are</w:t>
      </w:r>
      <w:r>
        <w:t xml:space="preserve"> that the decision is either unlawful or arbitrary. </w:t>
      </w:r>
    </w:p>
    <w:p w14:paraId="1843F74D" w14:textId="741C1D6D" w:rsidR="003E2FD9" w:rsidRDefault="003011F9" w:rsidP="00C303E3">
      <w:r>
        <w:t>The Commissioner</w:t>
      </w:r>
      <w:r w:rsidR="003E2FD9">
        <w:t>’s decision</w:t>
      </w:r>
      <w:r w:rsidR="00D14F78">
        <w:t>s</w:t>
      </w:r>
      <w:r w:rsidR="003E2FD9">
        <w:t xml:space="preserve"> </w:t>
      </w:r>
      <w:r w:rsidR="00D14F78">
        <w:t>in relation to the above are not un</w:t>
      </w:r>
      <w:r w:rsidR="003E2FD9">
        <w:t>lawful because:</w:t>
      </w:r>
    </w:p>
    <w:p w14:paraId="30948E9B" w14:textId="362EDE9E" w:rsidR="00D14F78" w:rsidRDefault="001035A0" w:rsidP="00C303E3">
      <w:pPr>
        <w:pStyle w:val="ListBullet"/>
      </w:pPr>
      <w:r>
        <w:t>t</w:t>
      </w:r>
      <w:r w:rsidR="00D14F78">
        <w:t>hey are expressly authorised under the Act.</w:t>
      </w:r>
    </w:p>
    <w:p w14:paraId="6D9E42E1" w14:textId="29DDD16C" w:rsidR="003E2FD9" w:rsidRDefault="001035A0" w:rsidP="00C303E3">
      <w:pPr>
        <w:pStyle w:val="ListBullet"/>
      </w:pPr>
      <w:r>
        <w:t>f</w:t>
      </w:r>
      <w:r w:rsidR="003E2FD9">
        <w:t xml:space="preserve">ree and fully informed consent is provided by the </w:t>
      </w:r>
      <w:r w:rsidR="00D14F78">
        <w:t xml:space="preserve">applicants, </w:t>
      </w:r>
      <w:r w:rsidR="00530E28">
        <w:t>Birth Parent</w:t>
      </w:r>
      <w:r w:rsidR="00D14F78">
        <w:t xml:space="preserve">s, </w:t>
      </w:r>
      <w:r w:rsidR="00530E28">
        <w:t>Cultural Parent</w:t>
      </w:r>
      <w:r w:rsidR="00D14F78">
        <w:t>s and Other Carers</w:t>
      </w:r>
      <w:r w:rsidR="003E2FD9">
        <w:t xml:space="preserve"> for </w:t>
      </w:r>
      <w:r w:rsidR="003011F9">
        <w:t>the Commissioner</w:t>
      </w:r>
      <w:r w:rsidR="003E2FD9">
        <w:t xml:space="preserve"> to make th</w:t>
      </w:r>
      <w:r w:rsidR="00D14F78">
        <w:t xml:space="preserve">ese decisions </w:t>
      </w:r>
      <w:r w:rsidR="003E2FD9">
        <w:t>and take whatever action is required</w:t>
      </w:r>
    </w:p>
    <w:p w14:paraId="3940C35D" w14:textId="507181BC" w:rsidR="003E2FD9" w:rsidRDefault="001035A0" w:rsidP="00C303E3">
      <w:pPr>
        <w:pStyle w:val="ListBullet"/>
      </w:pPr>
      <w:r>
        <w:t>t</w:t>
      </w:r>
      <w:r w:rsidR="003011F9">
        <w:t>he Commissioner</w:t>
      </w:r>
      <w:r w:rsidR="003E2FD9">
        <w:t xml:space="preserve"> has </w:t>
      </w:r>
      <w:r w:rsidR="00D14F78">
        <w:t>a general</w:t>
      </w:r>
      <w:r w:rsidR="003E2FD9">
        <w:t xml:space="preserve"> power to do all things necessary or convenient to perform </w:t>
      </w:r>
      <w:r w:rsidR="003011F9">
        <w:t>the Commissioner</w:t>
      </w:r>
      <w:r w:rsidR="00B849E4">
        <w:t>’s</w:t>
      </w:r>
      <w:r w:rsidR="003E2FD9">
        <w:t xml:space="preserve"> functions. </w:t>
      </w:r>
    </w:p>
    <w:p w14:paraId="01FBE3B3" w14:textId="7FF804CF" w:rsidR="003E2FD9" w:rsidRDefault="003E2FD9" w:rsidP="00C303E3">
      <w:r>
        <w:t>The decision</w:t>
      </w:r>
      <w:r w:rsidR="00D14F78">
        <w:t>s</w:t>
      </w:r>
      <w:r>
        <w:t xml:space="preserve"> </w:t>
      </w:r>
      <w:r w:rsidR="00D14F78">
        <w:t>are</w:t>
      </w:r>
      <w:r>
        <w:t xml:space="preserve"> not arbitrary because:</w:t>
      </w:r>
    </w:p>
    <w:p w14:paraId="76DFEF01" w14:textId="5C35570C" w:rsidR="003E2FD9" w:rsidRDefault="001035A0" w:rsidP="00C303E3">
      <w:pPr>
        <w:pStyle w:val="ListBullet"/>
      </w:pPr>
      <w:r>
        <w:t>t</w:t>
      </w:r>
      <w:r w:rsidR="003E2FD9">
        <w:t xml:space="preserve">he exchange of information is necessary and relevant to </w:t>
      </w:r>
      <w:r w:rsidR="003011F9">
        <w:t>the Commissioner</w:t>
      </w:r>
      <w:r w:rsidR="003E2FD9">
        <w:t xml:space="preserve"> as this will assist </w:t>
      </w:r>
      <w:r w:rsidR="003011F9">
        <w:t>the Commissioner</w:t>
      </w:r>
      <w:r w:rsidR="003E2FD9">
        <w:t xml:space="preserve"> in deciding</w:t>
      </w:r>
      <w:r>
        <w:t xml:space="preserve"> whether the</w:t>
      </w:r>
      <w:r w:rsidR="003E2FD9">
        <w:t>:</w:t>
      </w:r>
    </w:p>
    <w:p w14:paraId="0053FF60" w14:textId="02E25D6A" w:rsidR="003E2FD9" w:rsidRPr="001E187E" w:rsidRDefault="003E2FD9" w:rsidP="00C303E3">
      <w:pPr>
        <w:pStyle w:val="secondarybullet"/>
      </w:pPr>
      <w:r w:rsidRPr="001E187E">
        <w:t>eligibility requirements to apply for a CRO under the Act have been met</w:t>
      </w:r>
    </w:p>
    <w:p w14:paraId="1E98C976" w14:textId="22794635" w:rsidR="003E2FD9" w:rsidRDefault="003E2FD9" w:rsidP="00C303E3">
      <w:pPr>
        <w:pStyle w:val="secondarybullet"/>
      </w:pPr>
      <w:r w:rsidRPr="001E187E">
        <w:lastRenderedPageBreak/>
        <w:t>making of the CRO is in the person’s best interests</w:t>
      </w:r>
      <w:r w:rsidR="00B849E4" w:rsidRPr="001E187E">
        <w:t>.</w:t>
      </w:r>
    </w:p>
    <w:p w14:paraId="0539C727" w14:textId="0758EC85" w:rsidR="00B849E4" w:rsidRDefault="00B849E4" w:rsidP="0087744C">
      <w:pPr>
        <w:pStyle w:val="secondarybullet"/>
        <w:numPr>
          <w:ilvl w:val="0"/>
          <w:numId w:val="0"/>
        </w:numPr>
        <w:ind w:left="709"/>
      </w:pPr>
      <w:r>
        <w:t xml:space="preserve">Therefore, </w:t>
      </w:r>
      <w:r w:rsidR="003011F9">
        <w:t>the Commissioner</w:t>
      </w:r>
      <w:r>
        <w:t xml:space="preserve"> </w:t>
      </w:r>
      <w:proofErr w:type="gramStart"/>
      <w:r>
        <w:t>making a decision</w:t>
      </w:r>
      <w:proofErr w:type="gramEnd"/>
      <w:r>
        <w:t xml:space="preserve"> </w:t>
      </w:r>
      <w:r w:rsidR="00D14F78">
        <w:t>under the above provisions</w:t>
      </w:r>
      <w:r>
        <w:t xml:space="preserve"> does not interfere with an identified human right. </w:t>
      </w:r>
    </w:p>
    <w:p w14:paraId="0D1BE3AA" w14:textId="746FBE53" w:rsidR="00B849E4" w:rsidRPr="003D763E" w:rsidRDefault="00B849E4" w:rsidP="003D763E">
      <w:pPr>
        <w:pStyle w:val="Heading3"/>
        <w:rPr>
          <w:rStyle w:val="IntenseEmphasis"/>
          <w:i w:val="0"/>
        </w:rPr>
      </w:pPr>
      <w:bookmarkStart w:id="99" w:name="_Toc81205926"/>
      <w:r w:rsidRPr="003D763E">
        <w:rPr>
          <w:rStyle w:val="IntenseEmphasis"/>
          <w:i w:val="0"/>
        </w:rPr>
        <w:t xml:space="preserve">Whether or not to make a </w:t>
      </w:r>
      <w:r w:rsidR="00FB1678" w:rsidRPr="003D763E">
        <w:rPr>
          <w:rStyle w:val="IntenseEmphasis"/>
          <w:i w:val="0"/>
        </w:rPr>
        <w:t>C</w:t>
      </w:r>
      <w:r w:rsidRPr="003D763E">
        <w:rPr>
          <w:rStyle w:val="IntenseEmphasis"/>
          <w:i w:val="0"/>
        </w:rPr>
        <w:t xml:space="preserve">ultural </w:t>
      </w:r>
      <w:r w:rsidR="00FB1678" w:rsidRPr="003D763E">
        <w:rPr>
          <w:rStyle w:val="IntenseEmphasis"/>
          <w:i w:val="0"/>
        </w:rPr>
        <w:t>R</w:t>
      </w:r>
      <w:r w:rsidRPr="003D763E">
        <w:rPr>
          <w:rStyle w:val="IntenseEmphasis"/>
          <w:i w:val="0"/>
        </w:rPr>
        <w:t xml:space="preserve">ecognition </w:t>
      </w:r>
      <w:r w:rsidR="00FB1678" w:rsidRPr="003D763E">
        <w:rPr>
          <w:rStyle w:val="IntenseEmphasis"/>
          <w:i w:val="0"/>
        </w:rPr>
        <w:t>O</w:t>
      </w:r>
      <w:r w:rsidRPr="003D763E">
        <w:rPr>
          <w:rStyle w:val="IntenseEmphasis"/>
          <w:i w:val="0"/>
        </w:rPr>
        <w:t>rder</w:t>
      </w:r>
      <w:bookmarkEnd w:id="99"/>
    </w:p>
    <w:p w14:paraId="2096A524" w14:textId="724B06FC" w:rsidR="00B849E4" w:rsidRDefault="00B849E4" w:rsidP="00C303E3">
      <w:pPr>
        <w:rPr>
          <w:lang w:eastAsia="en-US"/>
        </w:rPr>
      </w:pPr>
      <w:r>
        <w:rPr>
          <w:lang w:eastAsia="en-US"/>
        </w:rPr>
        <w:t xml:space="preserve">Section 40 of the Act requires </w:t>
      </w:r>
      <w:r w:rsidR="003011F9">
        <w:rPr>
          <w:lang w:eastAsia="en-US"/>
        </w:rPr>
        <w:t>the Commissioner</w:t>
      </w:r>
      <w:r>
        <w:rPr>
          <w:lang w:eastAsia="en-US"/>
        </w:rPr>
        <w:t xml:space="preserve"> to deal with applications for a </w:t>
      </w:r>
      <w:r w:rsidR="00530E28">
        <w:rPr>
          <w:lang w:eastAsia="en-US"/>
        </w:rPr>
        <w:t>CRO</w:t>
      </w:r>
      <w:r>
        <w:rPr>
          <w:lang w:eastAsia="en-US"/>
        </w:rPr>
        <w:t xml:space="preserve"> by deciding the application under part 5 of the Act. </w:t>
      </w:r>
      <w:r w:rsidR="003011F9">
        <w:rPr>
          <w:lang w:eastAsia="en-US"/>
        </w:rPr>
        <w:t>The Commissioner</w:t>
      </w:r>
      <w:r>
        <w:rPr>
          <w:lang w:eastAsia="en-US"/>
        </w:rPr>
        <w:t xml:space="preserve">’s decision about whether or not to make a CRO requires consideration of a Torres Strait Islander </w:t>
      </w:r>
      <w:r w:rsidR="00580E7E">
        <w:rPr>
          <w:lang w:eastAsia="en-US"/>
        </w:rPr>
        <w:t>person’s cultural</w:t>
      </w:r>
      <w:r>
        <w:rPr>
          <w:lang w:eastAsia="en-US"/>
        </w:rPr>
        <w:t xml:space="preserve"> right to hold distinct cultural rights and enjoy, maintain, control, protect </w:t>
      </w:r>
      <w:r w:rsidR="00580E7E">
        <w:rPr>
          <w:lang w:eastAsia="en-US"/>
        </w:rPr>
        <w:t>and develop culture with members of their community</w:t>
      </w:r>
      <w:r w:rsidR="003A3389">
        <w:rPr>
          <w:lang w:eastAsia="en-US"/>
        </w:rPr>
        <w:t xml:space="preserve"> (s28 of the </w:t>
      </w:r>
      <w:r w:rsidR="003A3389" w:rsidRPr="003A3389">
        <w:rPr>
          <w:i/>
          <w:iCs/>
          <w:lang w:eastAsia="en-US"/>
        </w:rPr>
        <w:t>Human Rights Act 2019</w:t>
      </w:r>
      <w:r w:rsidR="003A3389">
        <w:rPr>
          <w:lang w:eastAsia="en-US"/>
        </w:rPr>
        <w:t xml:space="preserve"> (Qld))</w:t>
      </w:r>
      <w:r w:rsidR="00580E7E">
        <w:rPr>
          <w:lang w:eastAsia="en-US"/>
        </w:rPr>
        <w:t xml:space="preserve">. </w:t>
      </w:r>
    </w:p>
    <w:p w14:paraId="4A745149" w14:textId="12848457" w:rsidR="00580E7E" w:rsidRDefault="00580E7E" w:rsidP="00C303E3">
      <w:pPr>
        <w:rPr>
          <w:lang w:eastAsia="en-US"/>
        </w:rPr>
      </w:pPr>
      <w:r>
        <w:rPr>
          <w:lang w:eastAsia="en-US"/>
        </w:rPr>
        <w:t xml:space="preserve">It is considered that </w:t>
      </w:r>
      <w:r w:rsidR="003011F9">
        <w:rPr>
          <w:lang w:eastAsia="en-US"/>
        </w:rPr>
        <w:t>the Commissioner</w:t>
      </w:r>
      <w:r>
        <w:rPr>
          <w:lang w:eastAsia="en-US"/>
        </w:rPr>
        <w:t xml:space="preserve">’s decision to make a CRO would not interfere with the human right identified above. </w:t>
      </w:r>
    </w:p>
    <w:p w14:paraId="64BF5393" w14:textId="7FD7F834" w:rsidR="00580E7E" w:rsidRDefault="00D14F78" w:rsidP="00C303E3">
      <w:pPr>
        <w:rPr>
          <w:lang w:eastAsia="en-US"/>
        </w:rPr>
      </w:pPr>
      <w:r>
        <w:rPr>
          <w:lang w:eastAsia="en-US"/>
        </w:rPr>
        <w:t>However, i</w:t>
      </w:r>
      <w:r w:rsidR="00580E7E">
        <w:rPr>
          <w:lang w:eastAsia="en-US"/>
        </w:rPr>
        <w:t xml:space="preserve">t is considered </w:t>
      </w:r>
      <w:r w:rsidR="003011F9">
        <w:rPr>
          <w:lang w:eastAsia="en-US"/>
        </w:rPr>
        <w:t>the Commissioner</w:t>
      </w:r>
      <w:r w:rsidR="00580E7E">
        <w:rPr>
          <w:lang w:eastAsia="en-US"/>
        </w:rPr>
        <w:t xml:space="preserve">’s decision to </w:t>
      </w:r>
      <w:r w:rsidR="00580E7E" w:rsidRPr="001035A0">
        <w:rPr>
          <w:i/>
          <w:iCs/>
          <w:lang w:eastAsia="en-US"/>
        </w:rPr>
        <w:t>not</w:t>
      </w:r>
      <w:r w:rsidR="00580E7E" w:rsidRPr="001035A0">
        <w:rPr>
          <w:lang w:eastAsia="en-US"/>
        </w:rPr>
        <w:t xml:space="preserve"> </w:t>
      </w:r>
      <w:r w:rsidR="00580E7E">
        <w:rPr>
          <w:lang w:eastAsia="en-US"/>
        </w:rPr>
        <w:t xml:space="preserve">make a CRO </w:t>
      </w:r>
      <w:r w:rsidR="00580E7E" w:rsidRPr="00D14F78">
        <w:rPr>
          <w:i/>
          <w:iCs/>
          <w:lang w:eastAsia="en-US"/>
        </w:rPr>
        <w:t>may</w:t>
      </w:r>
      <w:r w:rsidR="00580E7E">
        <w:rPr>
          <w:lang w:eastAsia="en-US"/>
        </w:rPr>
        <w:t xml:space="preserve"> interfere with the human right identified above. This interference may occur because the decision not to make the CRO has legal implications on the recognition of the relationships developed under Ailan Kastom and this therefore interferes with a person’s cultural identity and lived experience.</w:t>
      </w:r>
      <w:r w:rsidR="005B7C44">
        <w:rPr>
          <w:lang w:eastAsia="en-US"/>
        </w:rPr>
        <w:t xml:space="preserve"> This interference may occur due to the impact deciding </w:t>
      </w:r>
      <w:proofErr w:type="gramStart"/>
      <w:r w:rsidR="005B7C44">
        <w:rPr>
          <w:lang w:eastAsia="en-US"/>
        </w:rPr>
        <w:t>whether or not</w:t>
      </w:r>
      <w:proofErr w:type="gramEnd"/>
      <w:r w:rsidR="005B7C44">
        <w:rPr>
          <w:lang w:eastAsia="en-US"/>
        </w:rPr>
        <w:t xml:space="preserve"> to make a CRO will have on that person’s life. Arguably the decision not to make a CRO and refusal to legally recognise the arrangement interferes with cultural rights as it has the effect of not acknowledging the </w:t>
      </w:r>
      <w:r w:rsidR="001035A0">
        <w:rPr>
          <w:lang w:eastAsia="en-US"/>
        </w:rPr>
        <w:t>occurrence</w:t>
      </w:r>
      <w:r w:rsidR="005B7C44">
        <w:rPr>
          <w:lang w:eastAsia="en-US"/>
        </w:rPr>
        <w:t xml:space="preserve"> of the practice. </w:t>
      </w:r>
    </w:p>
    <w:p w14:paraId="55AC0245" w14:textId="0DC4800E" w:rsidR="003A3389" w:rsidRDefault="003A3389" w:rsidP="00C303E3">
      <w:pPr>
        <w:rPr>
          <w:lang w:eastAsia="en-US"/>
        </w:rPr>
      </w:pPr>
      <w:r>
        <w:rPr>
          <w:lang w:eastAsia="en-US"/>
        </w:rPr>
        <w:t xml:space="preserve">However, it must be borne in mind that the CRO does not make any changes to the Ailan Kastom child rearing practice, regardless of </w:t>
      </w:r>
      <w:proofErr w:type="gramStart"/>
      <w:r>
        <w:rPr>
          <w:lang w:eastAsia="en-US"/>
        </w:rPr>
        <w:t>whether or not</w:t>
      </w:r>
      <w:proofErr w:type="gramEnd"/>
      <w:r>
        <w:rPr>
          <w:lang w:eastAsia="en-US"/>
        </w:rPr>
        <w:t xml:space="preserve"> the order is made. The effect of the order is to legally recognise the practice, not interfere with it. </w:t>
      </w:r>
    </w:p>
    <w:p w14:paraId="6560B8C0" w14:textId="57DC9D74" w:rsidR="00580E7E" w:rsidRPr="003D763E" w:rsidRDefault="00580E7E" w:rsidP="003D763E">
      <w:pPr>
        <w:pStyle w:val="Heading4"/>
      </w:pPr>
      <w:r w:rsidRPr="003D763E">
        <w:t>Justification for interference with human right</w:t>
      </w:r>
    </w:p>
    <w:p w14:paraId="7C395AA1" w14:textId="77777777" w:rsidR="00330837" w:rsidRDefault="00580E7E" w:rsidP="00C303E3">
      <w:pPr>
        <w:rPr>
          <w:lang w:eastAsia="en-US"/>
        </w:rPr>
      </w:pPr>
      <w:r>
        <w:rPr>
          <w:lang w:eastAsia="en-US"/>
        </w:rPr>
        <w:t xml:space="preserve">The main principle for administering the Act is that any decision made under the Act in relation to a person who is subject to an application for a CRO must be for the wellbeing and best interests of the person. </w:t>
      </w:r>
    </w:p>
    <w:p w14:paraId="456518F2" w14:textId="01F87F85" w:rsidR="00A97358" w:rsidRDefault="00330837" w:rsidP="00C303E3">
      <w:pPr>
        <w:rPr>
          <w:lang w:eastAsia="en-US"/>
        </w:rPr>
      </w:pPr>
      <w:r>
        <w:rPr>
          <w:lang w:eastAsia="en-US"/>
        </w:rPr>
        <w:t xml:space="preserve">Best interests are distinguished when it comes to consideration of applications for adults and children. </w:t>
      </w:r>
    </w:p>
    <w:p w14:paraId="751766BE" w14:textId="0F6F52A5" w:rsidR="00BD228A" w:rsidRPr="00BD228A" w:rsidRDefault="00BD228A" w:rsidP="003D763E">
      <w:pPr>
        <w:pStyle w:val="Heading3"/>
      </w:pPr>
      <w:bookmarkStart w:id="100" w:name="_Toc81205927"/>
      <w:r w:rsidRPr="00BD228A">
        <w:t>Child applications</w:t>
      </w:r>
      <w:bookmarkEnd w:id="100"/>
    </w:p>
    <w:p w14:paraId="45913D56" w14:textId="4A8C888D" w:rsidR="00580E7E" w:rsidRDefault="00BD228A" w:rsidP="00C303E3">
      <w:pPr>
        <w:rPr>
          <w:lang w:eastAsia="en-US"/>
        </w:rPr>
      </w:pPr>
      <w:r>
        <w:rPr>
          <w:lang w:eastAsia="en-US"/>
        </w:rPr>
        <w:t>Best interest considerations for applications in relation to children must have regard to:</w:t>
      </w:r>
    </w:p>
    <w:p w14:paraId="418DB850" w14:textId="77777777" w:rsidR="00BD228A" w:rsidRPr="0065651D" w:rsidRDefault="00BD228A" w:rsidP="00C303E3">
      <w:pPr>
        <w:pStyle w:val="ListBullet"/>
      </w:pPr>
      <w:r w:rsidRPr="0065651D">
        <w:t xml:space="preserve">the need to ensure appropriate recognition and preservation of Ailan Kastom in general </w:t>
      </w:r>
      <w:proofErr w:type="gramStart"/>
      <w:r w:rsidRPr="0065651D">
        <w:t>and</w:t>
      </w:r>
      <w:r>
        <w:t xml:space="preserve"> </w:t>
      </w:r>
      <w:r w:rsidRPr="0065651D">
        <w:t>in particular, Ailan Kastom</w:t>
      </w:r>
      <w:proofErr w:type="gramEnd"/>
      <w:r w:rsidRPr="0065651D">
        <w:t xml:space="preserve"> child rearing practice</w:t>
      </w:r>
    </w:p>
    <w:p w14:paraId="74E4B4BE" w14:textId="77777777" w:rsidR="00BD228A" w:rsidRPr="0065651D" w:rsidRDefault="00BD228A" w:rsidP="00C303E3">
      <w:pPr>
        <w:pStyle w:val="ListBullet"/>
      </w:pPr>
      <w:r w:rsidRPr="0065651D">
        <w:t>the need to perform the powers and functions under the Act having regard to the sensitivity and cultural practices associated with Ailan Kastom child rearing practice</w:t>
      </w:r>
    </w:p>
    <w:p w14:paraId="04F6DB82" w14:textId="77777777" w:rsidR="00BD228A" w:rsidRPr="0065651D" w:rsidRDefault="00BD228A" w:rsidP="00C303E3">
      <w:pPr>
        <w:pStyle w:val="ListBullet"/>
      </w:pPr>
      <w:r w:rsidRPr="0065651D">
        <w:t>the legal and cultural benefits if the CRO is made</w:t>
      </w:r>
    </w:p>
    <w:p w14:paraId="0D4FAEB8" w14:textId="77777777" w:rsidR="00BD228A" w:rsidRPr="0065651D" w:rsidRDefault="00BD228A" w:rsidP="00C303E3">
      <w:pPr>
        <w:pStyle w:val="ListBullet"/>
      </w:pPr>
      <w:r w:rsidRPr="0065651D">
        <w:t xml:space="preserve">recognition of the </w:t>
      </w:r>
      <w:r>
        <w:t>Birth Parent</w:t>
      </w:r>
      <w:r w:rsidRPr="0065651D">
        <w:t xml:space="preserve">s’ assessment of the suitability of the </w:t>
      </w:r>
      <w:r>
        <w:t>Cultural Parent</w:t>
      </w:r>
      <w:r w:rsidRPr="0065651D">
        <w:t>s</w:t>
      </w:r>
    </w:p>
    <w:p w14:paraId="44EE8DED" w14:textId="77777777" w:rsidR="00BD228A" w:rsidRPr="0065651D" w:rsidRDefault="00BD228A" w:rsidP="00C303E3">
      <w:pPr>
        <w:pStyle w:val="ListBullet"/>
      </w:pPr>
      <w:r w:rsidRPr="0065651D">
        <w:t>decisions being made in a fair, timely and consistent manner</w:t>
      </w:r>
    </w:p>
    <w:p w14:paraId="0EC7A913" w14:textId="77777777" w:rsidR="00BD228A" w:rsidRPr="0065651D" w:rsidRDefault="00BD228A" w:rsidP="00C303E3">
      <w:pPr>
        <w:pStyle w:val="ListBullet"/>
      </w:pPr>
      <w:r w:rsidRPr="0065651D">
        <w:t>any other matter that is directly related to the child’s wellbeing and best interests.</w:t>
      </w:r>
    </w:p>
    <w:p w14:paraId="0C5F5D5F" w14:textId="77777777" w:rsidR="00BD228A" w:rsidRDefault="00BD228A" w:rsidP="00C303E3">
      <w:pPr>
        <w:rPr>
          <w:lang w:eastAsia="en-US"/>
        </w:rPr>
      </w:pPr>
    </w:p>
    <w:p w14:paraId="46E4146C" w14:textId="77777777" w:rsidR="00A92FF5" w:rsidRDefault="00A92FF5" w:rsidP="00C303E3">
      <w:pPr>
        <w:rPr>
          <w:lang w:eastAsia="en-US"/>
        </w:rPr>
      </w:pPr>
      <w:r>
        <w:rPr>
          <w:lang w:eastAsia="en-US"/>
        </w:rPr>
        <w:br w:type="page"/>
      </w:r>
    </w:p>
    <w:p w14:paraId="363BFFE2" w14:textId="77E92958" w:rsidR="00580E7E" w:rsidRPr="008423E9" w:rsidRDefault="00A97358" w:rsidP="003D763E">
      <w:pPr>
        <w:pStyle w:val="Heading3"/>
      </w:pPr>
      <w:bookmarkStart w:id="101" w:name="_Toc81205928"/>
      <w:r w:rsidRPr="008423E9">
        <w:lastRenderedPageBreak/>
        <w:t>Adult applications</w:t>
      </w:r>
      <w:bookmarkEnd w:id="101"/>
    </w:p>
    <w:p w14:paraId="0DB1B804" w14:textId="77777777" w:rsidR="00A97358" w:rsidRDefault="00A97358" w:rsidP="00C303E3">
      <w:pPr>
        <w:rPr>
          <w:lang w:eastAsia="en-US"/>
        </w:rPr>
      </w:pPr>
      <w:r>
        <w:rPr>
          <w:lang w:eastAsia="en-US"/>
        </w:rPr>
        <w:t>Best interest considerations for applications in relation to adults are limited when compared to applications in relation to children. These considerations are:</w:t>
      </w:r>
    </w:p>
    <w:p w14:paraId="5A35A556" w14:textId="4BA80AE9" w:rsidR="00A97358" w:rsidRDefault="00785749" w:rsidP="00C303E3">
      <w:pPr>
        <w:pStyle w:val="ListBullet"/>
        <w:rPr>
          <w:lang w:eastAsia="en-US"/>
        </w:rPr>
      </w:pPr>
      <w:r>
        <w:rPr>
          <w:lang w:eastAsia="en-US"/>
        </w:rPr>
        <w:t>t</w:t>
      </w:r>
      <w:r w:rsidR="00A97358">
        <w:rPr>
          <w:lang w:eastAsia="en-US"/>
        </w:rPr>
        <w:t>he need to ensure appropriate recognition and preservation of Ailan Kastom in general and Ailan Kastom child rearing practice in particula</w:t>
      </w:r>
      <w:r w:rsidR="00D0178A">
        <w:rPr>
          <w:lang w:eastAsia="en-US"/>
        </w:rPr>
        <w:t>r</w:t>
      </w:r>
    </w:p>
    <w:p w14:paraId="5714B57F" w14:textId="7EDDB4F9" w:rsidR="00A97358" w:rsidRDefault="00785749" w:rsidP="00C303E3">
      <w:pPr>
        <w:pStyle w:val="ListBullet"/>
        <w:rPr>
          <w:lang w:eastAsia="en-US"/>
        </w:rPr>
      </w:pPr>
      <w:r>
        <w:rPr>
          <w:lang w:eastAsia="en-US"/>
        </w:rPr>
        <w:t>t</w:t>
      </w:r>
      <w:r w:rsidR="00A97358">
        <w:rPr>
          <w:lang w:eastAsia="en-US"/>
        </w:rPr>
        <w:t>he need to perform the powers and functions under the Act having regard to the sensitivity and cultural practices associated with Ailan Kastom child rearing practice</w:t>
      </w:r>
    </w:p>
    <w:p w14:paraId="51896CC3" w14:textId="0B6E7BB2" w:rsidR="00A97358" w:rsidRDefault="00785749" w:rsidP="00C303E3">
      <w:pPr>
        <w:pStyle w:val="ListBullet"/>
        <w:rPr>
          <w:lang w:eastAsia="en-US"/>
        </w:rPr>
      </w:pPr>
      <w:r>
        <w:rPr>
          <w:lang w:eastAsia="en-US"/>
        </w:rPr>
        <w:t>d</w:t>
      </w:r>
      <w:r w:rsidR="00A97358">
        <w:rPr>
          <w:lang w:eastAsia="en-US"/>
        </w:rPr>
        <w:t>ecisions must be made in a fair, timely and consistent manner</w:t>
      </w:r>
      <w:r w:rsidR="00D0178A">
        <w:rPr>
          <w:lang w:eastAsia="en-US"/>
        </w:rPr>
        <w:t>,</w:t>
      </w:r>
      <w:r w:rsidR="00A97358">
        <w:rPr>
          <w:lang w:eastAsia="en-US"/>
        </w:rPr>
        <w:t xml:space="preserve"> and</w:t>
      </w:r>
    </w:p>
    <w:p w14:paraId="175CEF08" w14:textId="202AC9E2" w:rsidR="00A97358" w:rsidRDefault="00785749" w:rsidP="00C303E3">
      <w:pPr>
        <w:pStyle w:val="ListBullet"/>
        <w:rPr>
          <w:lang w:eastAsia="en-US"/>
        </w:rPr>
      </w:pPr>
      <w:r>
        <w:rPr>
          <w:lang w:eastAsia="en-US"/>
        </w:rPr>
        <w:t>t</w:t>
      </w:r>
      <w:r w:rsidR="00A97358">
        <w:rPr>
          <w:lang w:eastAsia="en-US"/>
        </w:rPr>
        <w:t xml:space="preserve">he legal and cultural benefits for the adult if the </w:t>
      </w:r>
      <w:r w:rsidR="00530E28">
        <w:rPr>
          <w:lang w:eastAsia="en-US"/>
        </w:rPr>
        <w:t>CRO</w:t>
      </w:r>
      <w:r w:rsidR="00A97358">
        <w:rPr>
          <w:lang w:eastAsia="en-US"/>
        </w:rPr>
        <w:t xml:space="preserve"> is made recognising Ailan Kastom child rearing practice. </w:t>
      </w:r>
    </w:p>
    <w:p w14:paraId="6F095A34" w14:textId="223A1529" w:rsidR="00BD228A" w:rsidRDefault="00BD228A" w:rsidP="00C303E3">
      <w:pPr>
        <w:rPr>
          <w:lang w:eastAsia="en-US"/>
        </w:rPr>
      </w:pPr>
      <w:r>
        <w:rPr>
          <w:lang w:eastAsia="en-US"/>
        </w:rPr>
        <w:t xml:space="preserve">There may be situations in which the best interests of the person who the application relates to means that a CRO should not be made. In those circumstances the interference with a human right may be necessary and justified. </w:t>
      </w:r>
    </w:p>
    <w:p w14:paraId="7AB22C95" w14:textId="5EBE6FC8" w:rsidR="00952677" w:rsidRPr="008423E9" w:rsidRDefault="00952677" w:rsidP="00C303E3"/>
    <w:sectPr w:rsidR="00952677" w:rsidRPr="008423E9" w:rsidSect="00DF39C4">
      <w:headerReference w:type="default" r:id="rId13"/>
      <w:footerReference w:type="default" r:id="rId14"/>
      <w:headerReference w:type="first" r:id="rId15"/>
      <w:footerReference w:type="first" r:id="rId16"/>
      <w:endnotePr>
        <w:numFmt w:val="decimal"/>
      </w:endnotePr>
      <w:pgSz w:w="11906" w:h="16838" w:code="9"/>
      <w:pgMar w:top="1701" w:right="1134" w:bottom="1247" w:left="1701" w:header="680" w:footer="454"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F3F53" w14:textId="77777777" w:rsidR="00D23DF7" w:rsidRDefault="00D23DF7" w:rsidP="00C303E3">
      <w:r>
        <w:separator/>
      </w:r>
    </w:p>
    <w:p w14:paraId="3E5D4A10" w14:textId="77777777" w:rsidR="00D23DF7" w:rsidRDefault="00D23DF7" w:rsidP="00C303E3"/>
    <w:p w14:paraId="1BEF2BC5" w14:textId="77777777" w:rsidR="00D23DF7" w:rsidRDefault="00D23DF7" w:rsidP="00C303E3"/>
    <w:p w14:paraId="416EE3E2" w14:textId="77777777" w:rsidR="00D23DF7" w:rsidRDefault="00D23DF7" w:rsidP="00C303E3"/>
  </w:endnote>
  <w:endnote w:type="continuationSeparator" w:id="0">
    <w:p w14:paraId="0206A73D" w14:textId="77777777" w:rsidR="00D23DF7" w:rsidRDefault="00D23DF7" w:rsidP="00C303E3">
      <w:r>
        <w:continuationSeparator/>
      </w:r>
    </w:p>
    <w:p w14:paraId="544A8BDA" w14:textId="77777777" w:rsidR="00D23DF7" w:rsidRDefault="00D23DF7" w:rsidP="00C303E3"/>
    <w:p w14:paraId="4AE408FB" w14:textId="77777777" w:rsidR="00D23DF7" w:rsidRDefault="00D23DF7" w:rsidP="00C303E3"/>
    <w:p w14:paraId="29396D69" w14:textId="77777777" w:rsidR="00D23DF7" w:rsidRDefault="00D23DF7" w:rsidP="00C303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CEBD0" w14:textId="0DB27641" w:rsidR="001F4484" w:rsidRDefault="001F4484" w:rsidP="00C303E3">
    <w:pPr>
      <w:pStyle w:val="Footer"/>
    </w:pPr>
    <w:r>
      <w:t xml:space="preserve">Office of the </w:t>
    </w:r>
    <w:r w:rsidRPr="00112ED5">
      <w:t>Commissioner</w:t>
    </w:r>
    <w:r>
      <w:t>, Meriba Omasker Kaziw Kazipa</w:t>
    </w:r>
    <w:r w:rsidRPr="009F5922">
      <w:tab/>
    </w:r>
    <w:r w:rsidRPr="00112ED5">
      <w:rPr>
        <w:rStyle w:val="Strong"/>
      </w:rPr>
      <w:fldChar w:fldCharType="begin"/>
    </w:r>
    <w:r w:rsidRPr="00112ED5">
      <w:rPr>
        <w:rStyle w:val="Strong"/>
      </w:rPr>
      <w:instrText xml:space="preserve"> PAGE   \* MERGEFORMAT </w:instrText>
    </w:r>
    <w:r w:rsidRPr="00112ED5">
      <w:rPr>
        <w:rStyle w:val="Strong"/>
      </w:rPr>
      <w:fldChar w:fldCharType="separate"/>
    </w:r>
    <w:r w:rsidRPr="00112ED5">
      <w:rPr>
        <w:rStyle w:val="Strong"/>
      </w:rPr>
      <w:t>1</w:t>
    </w:r>
    <w:r w:rsidRPr="00112ED5">
      <w:rPr>
        <w:rStyle w:val="Strong"/>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898CD" w14:textId="77777777" w:rsidR="001F4484" w:rsidRDefault="001F4484" w:rsidP="00C303E3">
    <w:r>
      <w:rPr>
        <w:noProof/>
      </w:rPr>
      <w:drawing>
        <wp:anchor distT="0" distB="0" distL="114300" distR="114300" simplePos="0" relativeHeight="251657728" behindDoc="0" locked="0" layoutInCell="1" allowOverlap="0" wp14:anchorId="6FC93D41" wp14:editId="163FCC5E">
          <wp:simplePos x="0" y="0"/>
          <wp:positionH relativeFrom="column">
            <wp:posOffset>163195</wp:posOffset>
          </wp:positionH>
          <wp:positionV relativeFrom="paragraph">
            <wp:posOffset>-3524250</wp:posOffset>
          </wp:positionV>
          <wp:extent cx="6673850" cy="454660"/>
          <wp:effectExtent l="0" t="0" r="0" b="0"/>
          <wp:wrapNone/>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336DC" w14:textId="77777777" w:rsidR="00D23DF7" w:rsidRPr="005460B5" w:rsidRDefault="00D23DF7" w:rsidP="00C303E3">
      <w:r w:rsidRPr="005460B5">
        <w:separator/>
      </w:r>
    </w:p>
    <w:p w14:paraId="5F1C7B99" w14:textId="77777777" w:rsidR="00D23DF7" w:rsidRDefault="00D23DF7" w:rsidP="00C303E3"/>
  </w:footnote>
  <w:footnote w:type="continuationSeparator" w:id="0">
    <w:p w14:paraId="429D9EB4" w14:textId="77777777" w:rsidR="00D23DF7" w:rsidRDefault="00D23DF7" w:rsidP="00C303E3">
      <w:r>
        <w:continuationSeparator/>
      </w:r>
    </w:p>
    <w:p w14:paraId="33DE4272" w14:textId="77777777" w:rsidR="00D23DF7" w:rsidRDefault="00D23DF7" w:rsidP="00C303E3"/>
    <w:p w14:paraId="70A7EE32" w14:textId="77777777" w:rsidR="00D23DF7" w:rsidRDefault="00D23DF7" w:rsidP="00C303E3"/>
    <w:p w14:paraId="7569EBBF" w14:textId="77777777" w:rsidR="00D23DF7" w:rsidRDefault="00D23DF7" w:rsidP="00C303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CA252" w14:textId="38D47C9F" w:rsidR="001F4484" w:rsidRDefault="001F4484" w:rsidP="00C303E3">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69D64" w14:textId="1CB9B681" w:rsidR="001F4484" w:rsidRDefault="001F4484" w:rsidP="00C303E3">
    <w:pPr>
      <w:pStyle w:val="Header"/>
    </w:pPr>
    <w:r w:rsidRPr="00112ED5">
      <w:rPr>
        <w:rStyle w:val="Strong"/>
      </w:rPr>
      <w:drawing>
        <wp:anchor distT="0" distB="0" distL="114300" distR="114300" simplePos="0" relativeHeight="251663872" behindDoc="1" locked="0" layoutInCell="1" allowOverlap="1" wp14:anchorId="32DD1CF8" wp14:editId="514B4BAE">
          <wp:simplePos x="0" y="0"/>
          <wp:positionH relativeFrom="margin">
            <wp:posOffset>-1083945</wp:posOffset>
          </wp:positionH>
          <wp:positionV relativeFrom="paragraph">
            <wp:posOffset>-427990</wp:posOffset>
          </wp:positionV>
          <wp:extent cx="762806" cy="10692000"/>
          <wp:effectExtent l="0" t="0" r="0" b="1905"/>
          <wp:wrapNone/>
          <wp:docPr id="1" name="Picture 1" descr="Contemporary aerial swirling water in vibrant blues, greens and yellows. Overlaid with a Torres Strait Islander insipired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temporary aerial swirling water in vibrant blues, greens and yellows. Overlaid with a Torres Strait Islander insipired design. "/>
                  <pic:cNvPicPr/>
                </pic:nvPicPr>
                <pic:blipFill>
                  <a:blip r:embed="rId1">
                    <a:extLst>
                      <a:ext uri="{28A0092B-C50C-407E-A947-70E740481C1C}">
                        <a14:useLocalDpi xmlns:a14="http://schemas.microsoft.com/office/drawing/2010/main" val="0"/>
                      </a:ext>
                    </a:extLst>
                  </a:blip>
                  <a:stretch>
                    <a:fillRect/>
                  </a:stretch>
                </pic:blipFill>
                <pic:spPr>
                  <a:xfrm>
                    <a:off x="0" y="0"/>
                    <a:ext cx="762806" cy="10692000"/>
                  </a:xfrm>
                  <a:prstGeom prst="rect">
                    <a:avLst/>
                  </a:prstGeom>
                </pic:spPr>
              </pic:pic>
            </a:graphicData>
          </a:graphic>
          <wp14:sizeRelH relativeFrom="margin">
            <wp14:pctWidth>0</wp14:pctWidth>
          </wp14:sizeRelH>
          <wp14:sizeRelV relativeFrom="margin">
            <wp14:pctHeight>0</wp14:pctHeight>
          </wp14:sizeRelV>
        </wp:anchor>
      </w:drawing>
    </w:r>
    <w:r w:rsidRPr="00112ED5">
      <w:rPr>
        <w:rStyle w:val="Strong"/>
      </w:rPr>
      <w:t>Guidelines</w:t>
    </w:r>
    <w:r w:rsidRPr="00112ED5">
      <w:t xml:space="preserve"> </w:t>
    </w:r>
    <w:r>
      <w:t xml:space="preserve">in relation to the </w:t>
    </w:r>
    <w:r w:rsidRPr="006469F0">
      <w:rPr>
        <w:i/>
        <w:iCs/>
      </w:rPr>
      <w:t xml:space="preserve">Meriba Omasker Kaziw Kazipa </w:t>
    </w:r>
    <w:r>
      <w:rPr>
        <w:i/>
        <w:iCs/>
      </w:rPr>
      <w:br/>
    </w:r>
    <w:r w:rsidRPr="006469F0">
      <w:rPr>
        <w:i/>
        <w:iCs/>
      </w:rPr>
      <w:t>(Torres Strait Islander Traditional Child Rearing Practice) Act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DF7C2" w14:textId="77777777" w:rsidR="001F4484" w:rsidRDefault="001F4484" w:rsidP="00C303E3">
    <w:r>
      <w:rPr>
        <w:noProof/>
      </w:rPr>
      <w:drawing>
        <wp:anchor distT="0" distB="0" distL="114300" distR="114300" simplePos="0" relativeHeight="251659776" behindDoc="1" locked="0" layoutInCell="1" allowOverlap="1" wp14:anchorId="5B34D1BA" wp14:editId="145EC19C">
          <wp:simplePos x="0" y="0"/>
          <wp:positionH relativeFrom="column">
            <wp:posOffset>-718185</wp:posOffset>
          </wp:positionH>
          <wp:positionV relativeFrom="paragraph">
            <wp:posOffset>-474345</wp:posOffset>
          </wp:positionV>
          <wp:extent cx="7570470" cy="10713085"/>
          <wp:effectExtent l="0" t="0" r="0" b="0"/>
          <wp:wrapNone/>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0" wp14:anchorId="12364CE0" wp14:editId="482FE0A0">
          <wp:simplePos x="0" y="0"/>
          <wp:positionH relativeFrom="column">
            <wp:posOffset>882650</wp:posOffset>
          </wp:positionH>
          <wp:positionV relativeFrom="paragraph">
            <wp:posOffset>6762750</wp:posOffset>
          </wp:positionV>
          <wp:extent cx="6673850" cy="454660"/>
          <wp:effectExtent l="0" t="0" r="0" b="0"/>
          <wp:wrapNone/>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D3275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6ED8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B8DC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7426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6856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4281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54B5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BA445FE6"/>
    <w:lvl w:ilvl="0">
      <w:start w:val="1"/>
      <w:numFmt w:val="decimal"/>
      <w:pStyle w:val="ListNumber"/>
      <w:lvlText w:val="%1."/>
      <w:lvlJc w:val="left"/>
      <w:pPr>
        <w:tabs>
          <w:tab w:val="num" w:pos="360"/>
        </w:tabs>
        <w:ind w:left="360" w:hanging="360"/>
      </w:pPr>
      <w:rPr>
        <w:color w:val="7F7F7F"/>
      </w:rPr>
    </w:lvl>
  </w:abstractNum>
  <w:abstractNum w:abstractNumId="8" w15:restartNumberingAfterBreak="0">
    <w:nsid w:val="FFFFFF89"/>
    <w:multiLevelType w:val="singleLevel"/>
    <w:tmpl w:val="47F4C8FE"/>
    <w:lvl w:ilvl="0">
      <w:start w:val="1"/>
      <w:numFmt w:val="bullet"/>
      <w:pStyle w:val="ListBullet"/>
      <w:lvlText w:val=""/>
      <w:lvlJc w:val="left"/>
      <w:pPr>
        <w:tabs>
          <w:tab w:val="num" w:pos="360"/>
        </w:tabs>
        <w:ind w:left="360" w:hanging="360"/>
      </w:pPr>
      <w:rPr>
        <w:rFonts w:ascii="Symbol" w:hAnsi="Symbol" w:hint="default"/>
        <w:color w:val="21949F"/>
      </w:rPr>
    </w:lvl>
  </w:abstractNum>
  <w:abstractNum w:abstractNumId="9" w15:restartNumberingAfterBreak="0">
    <w:nsid w:val="03550DA5"/>
    <w:multiLevelType w:val="hybridMultilevel"/>
    <w:tmpl w:val="4F18B86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0" w15:restartNumberingAfterBreak="0">
    <w:nsid w:val="0E267D76"/>
    <w:multiLevelType w:val="hybridMultilevel"/>
    <w:tmpl w:val="D4208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EF57A4D"/>
    <w:multiLevelType w:val="hybridMultilevel"/>
    <w:tmpl w:val="63960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05417D"/>
    <w:multiLevelType w:val="hybridMultilevel"/>
    <w:tmpl w:val="105E5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0065BA"/>
    <w:multiLevelType w:val="multilevel"/>
    <w:tmpl w:val="EBE438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16A61D5D"/>
    <w:multiLevelType w:val="hybridMultilevel"/>
    <w:tmpl w:val="B7C806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B90182"/>
    <w:multiLevelType w:val="hybridMultilevel"/>
    <w:tmpl w:val="ED0A2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953488"/>
    <w:multiLevelType w:val="hybridMultilevel"/>
    <w:tmpl w:val="E1761FB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D05207"/>
    <w:multiLevelType w:val="hybridMultilevel"/>
    <w:tmpl w:val="AC466E7E"/>
    <w:lvl w:ilvl="0" w:tplc="434E762E">
      <w:start w:val="1"/>
      <w:numFmt w:val="bullet"/>
      <w:pStyle w:val="ListBullet2"/>
      <w:lvlText w:val="-"/>
      <w:lvlJc w:val="left"/>
      <w:pPr>
        <w:ind w:left="717" w:hanging="360"/>
      </w:pPr>
      <w:rPr>
        <w:rFonts w:ascii="Courier New" w:hAnsi="Courier New" w:hint="default"/>
        <w:color w:val="7F7F7F"/>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8" w15:restartNumberingAfterBreak="0">
    <w:nsid w:val="37F166A1"/>
    <w:multiLevelType w:val="hybridMultilevel"/>
    <w:tmpl w:val="25F20B42"/>
    <w:lvl w:ilvl="0" w:tplc="3D1E0D86">
      <w:start w:val="1"/>
      <w:numFmt w:val="bullet"/>
      <w:pStyle w:val="Guidancebullet"/>
      <w:lvlText w:val=""/>
      <w:lvlJc w:val="left"/>
      <w:pPr>
        <w:ind w:left="360" w:hanging="360"/>
      </w:pPr>
      <w:rPr>
        <w:rFonts w:ascii="Symbol" w:hAnsi="Symbol" w:hint="default"/>
        <w:color w:val="55BE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7C5549"/>
    <w:multiLevelType w:val="hybridMultilevel"/>
    <w:tmpl w:val="4692A3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E6445C0"/>
    <w:multiLevelType w:val="hybridMultilevel"/>
    <w:tmpl w:val="1FF208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01159A3"/>
    <w:multiLevelType w:val="hybridMultilevel"/>
    <w:tmpl w:val="FDFC5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5F78F8"/>
    <w:multiLevelType w:val="multilevel"/>
    <w:tmpl w:val="6504C14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3" w15:restartNumberingAfterBreak="0">
    <w:nsid w:val="56EE2D7F"/>
    <w:multiLevelType w:val="hybridMultilevel"/>
    <w:tmpl w:val="FC166D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1D28BD"/>
    <w:multiLevelType w:val="hybridMultilevel"/>
    <w:tmpl w:val="5B008C0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8AE4415"/>
    <w:multiLevelType w:val="hybridMultilevel"/>
    <w:tmpl w:val="D6DAF924"/>
    <w:lvl w:ilvl="0" w:tplc="0C090005">
      <w:start w:val="1"/>
      <w:numFmt w:val="bullet"/>
      <w:lvlText w:val=""/>
      <w:lvlJc w:val="left"/>
      <w:pPr>
        <w:tabs>
          <w:tab w:val="num" w:pos="540"/>
        </w:tabs>
        <w:ind w:left="540" w:hanging="360"/>
      </w:pPr>
      <w:rPr>
        <w:rFonts w:ascii="Wingdings" w:hAnsi="Wingdings" w:hint="default"/>
      </w:rPr>
    </w:lvl>
    <w:lvl w:ilvl="1" w:tplc="0C090001">
      <w:start w:val="1"/>
      <w:numFmt w:val="bullet"/>
      <w:lvlText w:val=""/>
      <w:lvlJc w:val="left"/>
      <w:pPr>
        <w:tabs>
          <w:tab w:val="num" w:pos="1260"/>
        </w:tabs>
        <w:ind w:left="1260" w:hanging="360"/>
      </w:pPr>
      <w:rPr>
        <w:rFonts w:ascii="Symbol" w:hAnsi="Symbol" w:hint="default"/>
      </w:rPr>
    </w:lvl>
    <w:lvl w:ilvl="2" w:tplc="0C090003">
      <w:start w:val="1"/>
      <w:numFmt w:val="bullet"/>
      <w:lvlText w:val="o"/>
      <w:lvlJc w:val="left"/>
      <w:pPr>
        <w:tabs>
          <w:tab w:val="num" w:pos="1980"/>
        </w:tabs>
        <w:ind w:left="1980" w:hanging="360"/>
      </w:pPr>
      <w:rPr>
        <w:rFonts w:ascii="Courier New" w:hAnsi="Courier New" w:cs="Courier New" w:hint="default"/>
      </w:rPr>
    </w:lvl>
    <w:lvl w:ilvl="3" w:tplc="844A91EA">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0C090003">
      <w:start w:val="1"/>
      <w:numFmt w:val="bullet"/>
      <w:lvlText w:val="o"/>
      <w:lvlJc w:val="left"/>
      <w:pPr>
        <w:tabs>
          <w:tab w:val="num" w:pos="3420"/>
        </w:tabs>
        <w:ind w:left="3420" w:hanging="360"/>
      </w:pPr>
      <w:rPr>
        <w:rFonts w:ascii="Courier New" w:hAnsi="Courier New" w:cs="Courier New" w:hint="default"/>
      </w:rPr>
    </w:lvl>
    <w:lvl w:ilvl="5" w:tplc="0C090005">
      <w:start w:val="1"/>
      <w:numFmt w:val="bullet"/>
      <w:lvlText w:val=""/>
      <w:lvlJc w:val="left"/>
      <w:pPr>
        <w:tabs>
          <w:tab w:val="num" w:pos="4140"/>
        </w:tabs>
        <w:ind w:left="4140" w:hanging="360"/>
      </w:pPr>
      <w:rPr>
        <w:rFonts w:ascii="Wingdings" w:hAnsi="Wingdings" w:hint="default"/>
      </w:rPr>
    </w:lvl>
    <w:lvl w:ilvl="6" w:tplc="0C090001">
      <w:start w:val="1"/>
      <w:numFmt w:val="bullet"/>
      <w:lvlText w:val=""/>
      <w:lvlJc w:val="left"/>
      <w:pPr>
        <w:tabs>
          <w:tab w:val="num" w:pos="4860"/>
        </w:tabs>
        <w:ind w:left="4860" w:hanging="360"/>
      </w:pPr>
      <w:rPr>
        <w:rFonts w:ascii="Symbol" w:hAnsi="Symbol" w:hint="default"/>
      </w:rPr>
    </w:lvl>
    <w:lvl w:ilvl="7" w:tplc="0C090003">
      <w:start w:val="1"/>
      <w:numFmt w:val="bullet"/>
      <w:lvlText w:val="o"/>
      <w:lvlJc w:val="left"/>
      <w:pPr>
        <w:tabs>
          <w:tab w:val="num" w:pos="5580"/>
        </w:tabs>
        <w:ind w:left="5580" w:hanging="360"/>
      </w:pPr>
      <w:rPr>
        <w:rFonts w:ascii="Courier New" w:hAnsi="Courier New" w:cs="Courier New" w:hint="default"/>
      </w:rPr>
    </w:lvl>
    <w:lvl w:ilvl="8" w:tplc="0C090005">
      <w:start w:val="1"/>
      <w:numFmt w:val="bullet"/>
      <w:lvlText w:val=""/>
      <w:lvlJc w:val="left"/>
      <w:pPr>
        <w:tabs>
          <w:tab w:val="num" w:pos="6300"/>
        </w:tabs>
        <w:ind w:left="6300" w:hanging="360"/>
      </w:pPr>
      <w:rPr>
        <w:rFonts w:ascii="Wingdings" w:hAnsi="Wingdings" w:hint="default"/>
      </w:rPr>
    </w:lvl>
  </w:abstractNum>
  <w:abstractNum w:abstractNumId="26" w15:restartNumberingAfterBreak="0">
    <w:nsid w:val="59555D53"/>
    <w:multiLevelType w:val="hybridMultilevel"/>
    <w:tmpl w:val="720E129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4345BB"/>
    <w:multiLevelType w:val="hybridMultilevel"/>
    <w:tmpl w:val="F50423B4"/>
    <w:lvl w:ilvl="0" w:tplc="010EF8B2">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9711DB"/>
    <w:multiLevelType w:val="hybridMultilevel"/>
    <w:tmpl w:val="5696259C"/>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9" w15:restartNumberingAfterBreak="0">
    <w:nsid w:val="639938B3"/>
    <w:multiLevelType w:val="hybridMultilevel"/>
    <w:tmpl w:val="D3DA131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2F19FD"/>
    <w:multiLevelType w:val="hybridMultilevel"/>
    <w:tmpl w:val="CE90E82A"/>
    <w:lvl w:ilvl="0" w:tplc="48868CE6">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53C797A"/>
    <w:multiLevelType w:val="hybridMultilevel"/>
    <w:tmpl w:val="1FF208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967D9F"/>
    <w:multiLevelType w:val="hybridMultilevel"/>
    <w:tmpl w:val="32C2A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AD2A6F"/>
    <w:multiLevelType w:val="hybridMultilevel"/>
    <w:tmpl w:val="271CB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1A574F"/>
    <w:multiLevelType w:val="hybridMultilevel"/>
    <w:tmpl w:val="6B0878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573002E"/>
    <w:multiLevelType w:val="hybridMultilevel"/>
    <w:tmpl w:val="9FC274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5E77A20"/>
    <w:multiLevelType w:val="hybridMultilevel"/>
    <w:tmpl w:val="FF6A3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836A88"/>
    <w:multiLevelType w:val="hybridMultilevel"/>
    <w:tmpl w:val="720E129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DCA7CC1"/>
    <w:multiLevelType w:val="hybridMultilevel"/>
    <w:tmpl w:val="B8A8A33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7"/>
  </w:num>
  <w:num w:numId="3">
    <w:abstractNumId w:val="7"/>
  </w:num>
  <w:num w:numId="4">
    <w:abstractNumId w:val="27"/>
  </w:num>
  <w:num w:numId="5">
    <w:abstractNumId w:val="22"/>
  </w:num>
  <w:num w:numId="6">
    <w:abstractNumId w:val="25"/>
  </w:num>
  <w:num w:numId="7">
    <w:abstractNumId w:val="13"/>
  </w:num>
  <w:num w:numId="8">
    <w:abstractNumId w:val="24"/>
  </w:num>
  <w:num w:numId="9">
    <w:abstractNumId w:val="16"/>
  </w:num>
  <w:num w:numId="10">
    <w:abstractNumId w:val="20"/>
  </w:num>
  <w:num w:numId="11">
    <w:abstractNumId w:val="31"/>
  </w:num>
  <w:num w:numId="12">
    <w:abstractNumId w:val="30"/>
  </w:num>
  <w:num w:numId="13">
    <w:abstractNumId w:val="8"/>
  </w:num>
  <w:num w:numId="14">
    <w:abstractNumId w:val="8"/>
  </w:num>
  <w:num w:numId="15">
    <w:abstractNumId w:val="36"/>
  </w:num>
  <w:num w:numId="16">
    <w:abstractNumId w:val="10"/>
  </w:num>
  <w:num w:numId="17">
    <w:abstractNumId w:val="19"/>
  </w:num>
  <w:num w:numId="18">
    <w:abstractNumId w:val="12"/>
  </w:num>
  <w:num w:numId="19">
    <w:abstractNumId w:val="28"/>
  </w:num>
  <w:num w:numId="20">
    <w:abstractNumId w:val="9"/>
  </w:num>
  <w:num w:numId="21">
    <w:abstractNumId w:val="32"/>
  </w:num>
  <w:num w:numId="22">
    <w:abstractNumId w:val="33"/>
  </w:num>
  <w:num w:numId="23">
    <w:abstractNumId w:val="8"/>
  </w:num>
  <w:num w:numId="24">
    <w:abstractNumId w:val="8"/>
  </w:num>
  <w:num w:numId="25">
    <w:abstractNumId w:val="8"/>
  </w:num>
  <w:num w:numId="26">
    <w:abstractNumId w:val="23"/>
  </w:num>
  <w:num w:numId="27">
    <w:abstractNumId w:val="35"/>
  </w:num>
  <w:num w:numId="28">
    <w:abstractNumId w:val="21"/>
  </w:num>
  <w:num w:numId="29">
    <w:abstractNumId w:val="11"/>
  </w:num>
  <w:num w:numId="30">
    <w:abstractNumId w:val="14"/>
  </w:num>
  <w:num w:numId="31">
    <w:abstractNumId w:val="37"/>
  </w:num>
  <w:num w:numId="32">
    <w:abstractNumId w:val="38"/>
  </w:num>
  <w:num w:numId="33">
    <w:abstractNumId w:val="13"/>
  </w:num>
  <w:num w:numId="34">
    <w:abstractNumId w:val="26"/>
  </w:num>
  <w:num w:numId="35">
    <w:abstractNumId w:val="34"/>
  </w:num>
  <w:num w:numId="36">
    <w:abstractNumId w:val="29"/>
  </w:num>
  <w:num w:numId="37">
    <w:abstractNumId w:val="8"/>
  </w:num>
  <w:num w:numId="38">
    <w:abstractNumId w:val="8"/>
  </w:num>
  <w:num w:numId="39">
    <w:abstractNumId w:val="8"/>
  </w:num>
  <w:num w:numId="40">
    <w:abstractNumId w:val="8"/>
  </w:num>
  <w:num w:numId="41">
    <w:abstractNumId w:val="8"/>
  </w:num>
  <w:num w:numId="42">
    <w:abstractNumId w:val="8"/>
  </w:num>
  <w:num w:numId="43">
    <w:abstractNumId w:val="25"/>
  </w:num>
  <w:num w:numId="44">
    <w:abstractNumId w:val="25"/>
  </w:num>
  <w:num w:numId="45">
    <w:abstractNumId w:val="25"/>
  </w:num>
  <w:num w:numId="46">
    <w:abstractNumId w:val="8"/>
  </w:num>
  <w:num w:numId="47">
    <w:abstractNumId w:val="8"/>
  </w:num>
  <w:num w:numId="48">
    <w:abstractNumId w:val="8"/>
  </w:num>
  <w:num w:numId="49">
    <w:abstractNumId w:val="15"/>
  </w:num>
  <w:num w:numId="50">
    <w:abstractNumId w:val="8"/>
  </w:num>
  <w:num w:numId="51">
    <w:abstractNumId w:val="8"/>
  </w:num>
  <w:num w:numId="52">
    <w:abstractNumId w:val="8"/>
  </w:num>
  <w:num w:numId="53">
    <w:abstractNumId w:val="8"/>
  </w:num>
  <w:num w:numId="54">
    <w:abstractNumId w:val="8"/>
  </w:num>
  <w:num w:numId="55">
    <w:abstractNumId w:val="8"/>
  </w:num>
  <w:num w:numId="56">
    <w:abstractNumId w:val="8"/>
  </w:num>
  <w:num w:numId="57">
    <w:abstractNumId w:val="8"/>
  </w:num>
  <w:num w:numId="58">
    <w:abstractNumId w:val="8"/>
  </w:num>
  <w:num w:numId="59">
    <w:abstractNumId w:val="8"/>
  </w:num>
  <w:num w:numId="60">
    <w:abstractNumId w:val="8"/>
  </w:num>
  <w:num w:numId="61">
    <w:abstractNumId w:val="8"/>
  </w:num>
  <w:num w:numId="62">
    <w:abstractNumId w:val="8"/>
  </w:num>
  <w:num w:numId="63">
    <w:abstractNumId w:val="8"/>
  </w:num>
  <w:num w:numId="64">
    <w:abstractNumId w:val="8"/>
  </w:num>
  <w:num w:numId="65">
    <w:abstractNumId w:val="8"/>
  </w:num>
  <w:num w:numId="66">
    <w:abstractNumId w:val="8"/>
  </w:num>
  <w:num w:numId="67">
    <w:abstractNumId w:val="8"/>
  </w:num>
  <w:num w:numId="68">
    <w:abstractNumId w:val="8"/>
  </w:num>
  <w:num w:numId="69">
    <w:abstractNumId w:val="8"/>
  </w:num>
  <w:num w:numId="70">
    <w:abstractNumId w:val="8"/>
  </w:num>
  <w:num w:numId="71">
    <w:abstractNumId w:val="13"/>
  </w:num>
  <w:num w:numId="72">
    <w:abstractNumId w:val="8"/>
  </w:num>
  <w:num w:numId="73">
    <w:abstractNumId w:val="8"/>
  </w:num>
  <w:num w:numId="74">
    <w:abstractNumId w:val="8"/>
  </w:num>
  <w:num w:numId="75">
    <w:abstractNumId w:val="8"/>
  </w:num>
  <w:num w:numId="76">
    <w:abstractNumId w:val="8"/>
  </w:num>
  <w:num w:numId="77">
    <w:abstractNumId w:val="8"/>
  </w:num>
  <w:num w:numId="78">
    <w:abstractNumId w:val="8"/>
  </w:num>
  <w:num w:numId="79">
    <w:abstractNumId w:val="8"/>
  </w:num>
  <w:num w:numId="80">
    <w:abstractNumId w:val="8"/>
  </w:num>
  <w:num w:numId="81">
    <w:abstractNumId w:val="8"/>
  </w:num>
  <w:num w:numId="82">
    <w:abstractNumId w:val="8"/>
  </w:num>
  <w:num w:numId="83">
    <w:abstractNumId w:val="8"/>
  </w:num>
  <w:num w:numId="84">
    <w:abstractNumId w:val="8"/>
  </w:num>
  <w:num w:numId="85">
    <w:abstractNumId w:val="8"/>
  </w:num>
  <w:num w:numId="86">
    <w:abstractNumId w:val="8"/>
  </w:num>
  <w:num w:numId="87">
    <w:abstractNumId w:val="13"/>
  </w:num>
  <w:num w:numId="88">
    <w:abstractNumId w:val="8"/>
  </w:num>
  <w:num w:numId="89">
    <w:abstractNumId w:val="8"/>
  </w:num>
  <w:num w:numId="90">
    <w:abstractNumId w:val="8"/>
  </w:num>
  <w:num w:numId="91">
    <w:abstractNumId w:val="8"/>
  </w:num>
  <w:num w:numId="92">
    <w:abstractNumId w:val="8"/>
  </w:num>
  <w:num w:numId="93">
    <w:abstractNumId w:val="8"/>
  </w:num>
  <w:num w:numId="94">
    <w:abstractNumId w:val="8"/>
  </w:num>
  <w:num w:numId="95">
    <w:abstractNumId w:val="8"/>
  </w:num>
  <w:num w:numId="96">
    <w:abstractNumId w:val="8"/>
  </w:num>
  <w:num w:numId="97">
    <w:abstractNumId w:val="8"/>
  </w:num>
  <w:num w:numId="98">
    <w:abstractNumId w:val="8"/>
  </w:num>
  <w:num w:numId="99">
    <w:abstractNumId w:val="8"/>
  </w:num>
  <w:num w:numId="100">
    <w:abstractNumId w:val="8"/>
  </w:num>
  <w:num w:numId="101">
    <w:abstractNumId w:val="8"/>
  </w:num>
  <w:num w:numId="102">
    <w:abstractNumId w:val="8"/>
  </w:num>
  <w:num w:numId="103">
    <w:abstractNumId w:val="25"/>
  </w:num>
  <w:num w:numId="104">
    <w:abstractNumId w:val="25"/>
  </w:num>
  <w:num w:numId="105">
    <w:abstractNumId w:val="25"/>
  </w:num>
  <w:num w:numId="106">
    <w:abstractNumId w:val="25"/>
  </w:num>
  <w:num w:numId="107">
    <w:abstractNumId w:val="25"/>
  </w:num>
  <w:num w:numId="108">
    <w:abstractNumId w:val="25"/>
  </w:num>
  <w:num w:numId="109">
    <w:abstractNumId w:val="25"/>
  </w:num>
  <w:num w:numId="110">
    <w:abstractNumId w:val="25"/>
  </w:num>
  <w:num w:numId="111">
    <w:abstractNumId w:val="25"/>
  </w:num>
  <w:num w:numId="112">
    <w:abstractNumId w:val="25"/>
  </w:num>
  <w:num w:numId="113">
    <w:abstractNumId w:val="25"/>
  </w:num>
  <w:num w:numId="114">
    <w:abstractNumId w:val="25"/>
  </w:num>
  <w:num w:numId="115">
    <w:abstractNumId w:val="25"/>
  </w:num>
  <w:num w:numId="116">
    <w:abstractNumId w:val="25"/>
  </w:num>
  <w:num w:numId="117">
    <w:abstractNumId w:val="25"/>
  </w:num>
  <w:num w:numId="118">
    <w:abstractNumId w:val="25"/>
  </w:num>
  <w:num w:numId="119">
    <w:abstractNumId w:val="25"/>
  </w:num>
  <w:num w:numId="120">
    <w:abstractNumId w:val="25"/>
  </w:num>
  <w:num w:numId="121">
    <w:abstractNumId w:val="25"/>
  </w:num>
  <w:num w:numId="122">
    <w:abstractNumId w:val="25"/>
  </w:num>
  <w:num w:numId="123">
    <w:abstractNumId w:val="25"/>
  </w:num>
  <w:num w:numId="124">
    <w:abstractNumId w:val="25"/>
  </w:num>
  <w:num w:numId="125">
    <w:abstractNumId w:val="25"/>
  </w:num>
  <w:num w:numId="126">
    <w:abstractNumId w:val="25"/>
  </w:num>
  <w:num w:numId="127">
    <w:abstractNumId w:val="25"/>
  </w:num>
  <w:num w:numId="128">
    <w:abstractNumId w:val="25"/>
  </w:num>
  <w:num w:numId="129">
    <w:abstractNumId w:val="25"/>
  </w:num>
  <w:num w:numId="130">
    <w:abstractNumId w:val="25"/>
  </w:num>
  <w:num w:numId="131">
    <w:abstractNumId w:val="25"/>
  </w:num>
  <w:num w:numId="132">
    <w:abstractNumId w:val="25"/>
  </w:num>
  <w:num w:numId="133">
    <w:abstractNumId w:val="25"/>
  </w:num>
  <w:num w:numId="134">
    <w:abstractNumId w:val="25"/>
  </w:num>
  <w:num w:numId="135">
    <w:abstractNumId w:val="25"/>
  </w:num>
  <w:num w:numId="136">
    <w:abstractNumId w:val="25"/>
  </w:num>
  <w:num w:numId="137">
    <w:abstractNumId w:val="25"/>
  </w:num>
  <w:num w:numId="138">
    <w:abstractNumId w:val="0"/>
  </w:num>
  <w:num w:numId="139">
    <w:abstractNumId w:val="1"/>
  </w:num>
  <w:num w:numId="140">
    <w:abstractNumId w:val="2"/>
  </w:num>
  <w:num w:numId="141">
    <w:abstractNumId w:val="3"/>
  </w:num>
  <w:num w:numId="142">
    <w:abstractNumId w:val="4"/>
  </w:num>
  <w:num w:numId="143">
    <w:abstractNumId w:val="5"/>
  </w:num>
  <w:num w:numId="144">
    <w:abstractNumId w:val="6"/>
  </w:num>
  <w:num w:numId="145">
    <w:abstractNumId w:val="18"/>
  </w:num>
  <w:num w:numId="146">
    <w:abstractNumId w:val="8"/>
  </w:num>
  <w:num w:numId="147">
    <w:abstractNumId w:val="8"/>
  </w:num>
  <w:num w:numId="148">
    <w:abstractNumId w:val="8"/>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autoFormatOverride/>
  <w:defaultTabStop w:val="720"/>
  <w:characterSpacingControl w:val="doNotCompress"/>
  <w:hdrShapeDefaults>
    <o:shapedefaults v:ext="edit" spidmax="2049" style="mso-position-vertical-relative:page;mso-width-relative:margin;mso-height-relative:margin;v-text-anchor:bottom" fill="f" fillcolor="white" stroke="f">
      <v:fill color="white" on="f"/>
      <v:stroke weight=".5pt" on="f"/>
      <v:textbox inset="0,0,0,0"/>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82"/>
    <w:rsid w:val="0000367B"/>
    <w:rsid w:val="00017627"/>
    <w:rsid w:val="00022416"/>
    <w:rsid w:val="00027B1C"/>
    <w:rsid w:val="00034E51"/>
    <w:rsid w:val="00037AEA"/>
    <w:rsid w:val="00040AD7"/>
    <w:rsid w:val="00041DC6"/>
    <w:rsid w:val="0004738B"/>
    <w:rsid w:val="00052134"/>
    <w:rsid w:val="00063CFA"/>
    <w:rsid w:val="00067B5A"/>
    <w:rsid w:val="00091EF0"/>
    <w:rsid w:val="000964DD"/>
    <w:rsid w:val="000A69DF"/>
    <w:rsid w:val="000C6C6A"/>
    <w:rsid w:val="000D3540"/>
    <w:rsid w:val="000D5FA8"/>
    <w:rsid w:val="000D6D02"/>
    <w:rsid w:val="000E3BB6"/>
    <w:rsid w:val="000E58C5"/>
    <w:rsid w:val="000E5E1C"/>
    <w:rsid w:val="000E62B2"/>
    <w:rsid w:val="000E6C4A"/>
    <w:rsid w:val="000E6EFB"/>
    <w:rsid w:val="000F1CE1"/>
    <w:rsid w:val="00100583"/>
    <w:rsid w:val="00100A82"/>
    <w:rsid w:val="001035A0"/>
    <w:rsid w:val="001036BD"/>
    <w:rsid w:val="00103A1A"/>
    <w:rsid w:val="001051A6"/>
    <w:rsid w:val="00107723"/>
    <w:rsid w:val="00112ED5"/>
    <w:rsid w:val="00114F59"/>
    <w:rsid w:val="00117CEB"/>
    <w:rsid w:val="00120009"/>
    <w:rsid w:val="00151B12"/>
    <w:rsid w:val="001553D6"/>
    <w:rsid w:val="00156840"/>
    <w:rsid w:val="00166065"/>
    <w:rsid w:val="00171D89"/>
    <w:rsid w:val="001750FB"/>
    <w:rsid w:val="0018075B"/>
    <w:rsid w:val="00181BFA"/>
    <w:rsid w:val="00190CF2"/>
    <w:rsid w:val="00196C4B"/>
    <w:rsid w:val="001A0C88"/>
    <w:rsid w:val="001A3939"/>
    <w:rsid w:val="001A4D61"/>
    <w:rsid w:val="001C2BFC"/>
    <w:rsid w:val="001C69A1"/>
    <w:rsid w:val="001D1E3D"/>
    <w:rsid w:val="001D4DA5"/>
    <w:rsid w:val="001D798A"/>
    <w:rsid w:val="001E173A"/>
    <w:rsid w:val="001E187E"/>
    <w:rsid w:val="001E18A2"/>
    <w:rsid w:val="001E25CB"/>
    <w:rsid w:val="001F3DCE"/>
    <w:rsid w:val="001F4484"/>
    <w:rsid w:val="001F7DF0"/>
    <w:rsid w:val="00200DEF"/>
    <w:rsid w:val="002025C0"/>
    <w:rsid w:val="00205E2D"/>
    <w:rsid w:val="0020783A"/>
    <w:rsid w:val="002205FA"/>
    <w:rsid w:val="00223A40"/>
    <w:rsid w:val="00225C60"/>
    <w:rsid w:val="00236D62"/>
    <w:rsid w:val="00237A4E"/>
    <w:rsid w:val="00237CC2"/>
    <w:rsid w:val="00241530"/>
    <w:rsid w:val="0025182B"/>
    <w:rsid w:val="00253B3B"/>
    <w:rsid w:val="0025713E"/>
    <w:rsid w:val="00257AFC"/>
    <w:rsid w:val="002620CF"/>
    <w:rsid w:val="00262893"/>
    <w:rsid w:val="0026298A"/>
    <w:rsid w:val="00265836"/>
    <w:rsid w:val="00280C79"/>
    <w:rsid w:val="002848CA"/>
    <w:rsid w:val="00292EFA"/>
    <w:rsid w:val="002A0104"/>
    <w:rsid w:val="002A3411"/>
    <w:rsid w:val="002A55FB"/>
    <w:rsid w:val="002A78B8"/>
    <w:rsid w:val="002B241A"/>
    <w:rsid w:val="002B29E2"/>
    <w:rsid w:val="002C0A88"/>
    <w:rsid w:val="002C0EEE"/>
    <w:rsid w:val="002C1272"/>
    <w:rsid w:val="002C127D"/>
    <w:rsid w:val="002C6206"/>
    <w:rsid w:val="002E0B99"/>
    <w:rsid w:val="002E29AD"/>
    <w:rsid w:val="002E31EB"/>
    <w:rsid w:val="002E45FF"/>
    <w:rsid w:val="003011F9"/>
    <w:rsid w:val="003070E3"/>
    <w:rsid w:val="003072CB"/>
    <w:rsid w:val="0030783B"/>
    <w:rsid w:val="0030783C"/>
    <w:rsid w:val="003118AB"/>
    <w:rsid w:val="003156A6"/>
    <w:rsid w:val="0032139C"/>
    <w:rsid w:val="00323B6D"/>
    <w:rsid w:val="00325695"/>
    <w:rsid w:val="0032687C"/>
    <w:rsid w:val="00327407"/>
    <w:rsid w:val="00330837"/>
    <w:rsid w:val="00332C2F"/>
    <w:rsid w:val="00335B04"/>
    <w:rsid w:val="00336529"/>
    <w:rsid w:val="003600BD"/>
    <w:rsid w:val="0036311D"/>
    <w:rsid w:val="00366469"/>
    <w:rsid w:val="00367254"/>
    <w:rsid w:val="0037345E"/>
    <w:rsid w:val="00395A5B"/>
    <w:rsid w:val="003965B4"/>
    <w:rsid w:val="003A3389"/>
    <w:rsid w:val="003B0CDB"/>
    <w:rsid w:val="003B1CB8"/>
    <w:rsid w:val="003B57B0"/>
    <w:rsid w:val="003B5C90"/>
    <w:rsid w:val="003C25D6"/>
    <w:rsid w:val="003C528D"/>
    <w:rsid w:val="003C5731"/>
    <w:rsid w:val="003D3971"/>
    <w:rsid w:val="003D629A"/>
    <w:rsid w:val="003D763E"/>
    <w:rsid w:val="003D7D85"/>
    <w:rsid w:val="003E242B"/>
    <w:rsid w:val="003E2FD9"/>
    <w:rsid w:val="003E44C0"/>
    <w:rsid w:val="003F20C1"/>
    <w:rsid w:val="003F3AAF"/>
    <w:rsid w:val="003F4A82"/>
    <w:rsid w:val="003F5961"/>
    <w:rsid w:val="003F79E6"/>
    <w:rsid w:val="00406638"/>
    <w:rsid w:val="004108F7"/>
    <w:rsid w:val="00417B3F"/>
    <w:rsid w:val="00420F7B"/>
    <w:rsid w:val="00423839"/>
    <w:rsid w:val="0042766D"/>
    <w:rsid w:val="004361C0"/>
    <w:rsid w:val="004423C9"/>
    <w:rsid w:val="004621C5"/>
    <w:rsid w:val="0047075B"/>
    <w:rsid w:val="00473526"/>
    <w:rsid w:val="00475AF3"/>
    <w:rsid w:val="00491D27"/>
    <w:rsid w:val="00497795"/>
    <w:rsid w:val="004A17D7"/>
    <w:rsid w:val="004A7177"/>
    <w:rsid w:val="004B278B"/>
    <w:rsid w:val="004B28E9"/>
    <w:rsid w:val="004B6300"/>
    <w:rsid w:val="004C2C35"/>
    <w:rsid w:val="004C3E67"/>
    <w:rsid w:val="004C4162"/>
    <w:rsid w:val="004C5B40"/>
    <w:rsid w:val="004C6540"/>
    <w:rsid w:val="004F130E"/>
    <w:rsid w:val="004F4B81"/>
    <w:rsid w:val="00500366"/>
    <w:rsid w:val="005010BE"/>
    <w:rsid w:val="0050406F"/>
    <w:rsid w:val="00504789"/>
    <w:rsid w:val="00505C69"/>
    <w:rsid w:val="0051291D"/>
    <w:rsid w:val="00514800"/>
    <w:rsid w:val="005149E0"/>
    <w:rsid w:val="00520BCB"/>
    <w:rsid w:val="00523880"/>
    <w:rsid w:val="005262E8"/>
    <w:rsid w:val="00530432"/>
    <w:rsid w:val="00530E28"/>
    <w:rsid w:val="0053216B"/>
    <w:rsid w:val="00532994"/>
    <w:rsid w:val="0053454D"/>
    <w:rsid w:val="0053654A"/>
    <w:rsid w:val="005460B5"/>
    <w:rsid w:val="00551597"/>
    <w:rsid w:val="00552584"/>
    <w:rsid w:val="0055434A"/>
    <w:rsid w:val="005543E6"/>
    <w:rsid w:val="0056379E"/>
    <w:rsid w:val="005665B1"/>
    <w:rsid w:val="00570072"/>
    <w:rsid w:val="00580E7E"/>
    <w:rsid w:val="0058531C"/>
    <w:rsid w:val="00587212"/>
    <w:rsid w:val="005878C9"/>
    <w:rsid w:val="00590692"/>
    <w:rsid w:val="00593914"/>
    <w:rsid w:val="00593ABB"/>
    <w:rsid w:val="00596687"/>
    <w:rsid w:val="005A2429"/>
    <w:rsid w:val="005A4B00"/>
    <w:rsid w:val="005B091D"/>
    <w:rsid w:val="005B2533"/>
    <w:rsid w:val="005B28DC"/>
    <w:rsid w:val="005B39F2"/>
    <w:rsid w:val="005B7C44"/>
    <w:rsid w:val="005C39A5"/>
    <w:rsid w:val="005C686F"/>
    <w:rsid w:val="005E12F0"/>
    <w:rsid w:val="005F6369"/>
    <w:rsid w:val="00603059"/>
    <w:rsid w:val="0060703C"/>
    <w:rsid w:val="00614B3C"/>
    <w:rsid w:val="006221DA"/>
    <w:rsid w:val="0062765B"/>
    <w:rsid w:val="00631BF8"/>
    <w:rsid w:val="0063432D"/>
    <w:rsid w:val="006347E7"/>
    <w:rsid w:val="00642828"/>
    <w:rsid w:val="0064565A"/>
    <w:rsid w:val="006469F0"/>
    <w:rsid w:val="00646E90"/>
    <w:rsid w:val="00650BF3"/>
    <w:rsid w:val="00655548"/>
    <w:rsid w:val="0065651D"/>
    <w:rsid w:val="00666481"/>
    <w:rsid w:val="0067038F"/>
    <w:rsid w:val="0067447C"/>
    <w:rsid w:val="00675FDA"/>
    <w:rsid w:val="00676D7A"/>
    <w:rsid w:val="006871DB"/>
    <w:rsid w:val="006902E5"/>
    <w:rsid w:val="00690593"/>
    <w:rsid w:val="00697B81"/>
    <w:rsid w:val="006A4184"/>
    <w:rsid w:val="006A5122"/>
    <w:rsid w:val="006A6474"/>
    <w:rsid w:val="006B194C"/>
    <w:rsid w:val="006B4692"/>
    <w:rsid w:val="006B6008"/>
    <w:rsid w:val="006D3101"/>
    <w:rsid w:val="006E1786"/>
    <w:rsid w:val="00701BA3"/>
    <w:rsid w:val="00702452"/>
    <w:rsid w:val="00705F00"/>
    <w:rsid w:val="0071197E"/>
    <w:rsid w:val="00711BCE"/>
    <w:rsid w:val="00715ED8"/>
    <w:rsid w:val="00716624"/>
    <w:rsid w:val="00722DC0"/>
    <w:rsid w:val="00742149"/>
    <w:rsid w:val="0075083A"/>
    <w:rsid w:val="00761A0A"/>
    <w:rsid w:val="00770A02"/>
    <w:rsid w:val="00773325"/>
    <w:rsid w:val="00775B52"/>
    <w:rsid w:val="00781721"/>
    <w:rsid w:val="007845A1"/>
    <w:rsid w:val="00785749"/>
    <w:rsid w:val="00787DF8"/>
    <w:rsid w:val="00791A8F"/>
    <w:rsid w:val="00792855"/>
    <w:rsid w:val="007B10CF"/>
    <w:rsid w:val="007B3C77"/>
    <w:rsid w:val="007B4DE8"/>
    <w:rsid w:val="007B5840"/>
    <w:rsid w:val="007B627D"/>
    <w:rsid w:val="007C1816"/>
    <w:rsid w:val="007D7152"/>
    <w:rsid w:val="007D7C76"/>
    <w:rsid w:val="007E4415"/>
    <w:rsid w:val="00800F10"/>
    <w:rsid w:val="0080177D"/>
    <w:rsid w:val="00802176"/>
    <w:rsid w:val="00814EBE"/>
    <w:rsid w:val="00815574"/>
    <w:rsid w:val="008173A6"/>
    <w:rsid w:val="00824F9B"/>
    <w:rsid w:val="00825786"/>
    <w:rsid w:val="00825E0F"/>
    <w:rsid w:val="008423E9"/>
    <w:rsid w:val="00843807"/>
    <w:rsid w:val="00843A9B"/>
    <w:rsid w:val="00847903"/>
    <w:rsid w:val="00852723"/>
    <w:rsid w:val="00860765"/>
    <w:rsid w:val="00860DBE"/>
    <w:rsid w:val="00861139"/>
    <w:rsid w:val="00865087"/>
    <w:rsid w:val="00865933"/>
    <w:rsid w:val="00865A3C"/>
    <w:rsid w:val="00865CC7"/>
    <w:rsid w:val="00875411"/>
    <w:rsid w:val="00875D9C"/>
    <w:rsid w:val="0087744C"/>
    <w:rsid w:val="0088126A"/>
    <w:rsid w:val="00883B4E"/>
    <w:rsid w:val="00884027"/>
    <w:rsid w:val="00890CC9"/>
    <w:rsid w:val="0089100B"/>
    <w:rsid w:val="008933C7"/>
    <w:rsid w:val="008971C9"/>
    <w:rsid w:val="008A10C1"/>
    <w:rsid w:val="008A35DB"/>
    <w:rsid w:val="008A56A7"/>
    <w:rsid w:val="008A5E88"/>
    <w:rsid w:val="008A6F1B"/>
    <w:rsid w:val="008B1E44"/>
    <w:rsid w:val="008B24DE"/>
    <w:rsid w:val="008B4DDD"/>
    <w:rsid w:val="008C24EF"/>
    <w:rsid w:val="008C3EFB"/>
    <w:rsid w:val="008E5549"/>
    <w:rsid w:val="00901B87"/>
    <w:rsid w:val="00903A52"/>
    <w:rsid w:val="00904245"/>
    <w:rsid w:val="009056F9"/>
    <w:rsid w:val="00917E91"/>
    <w:rsid w:val="0093013D"/>
    <w:rsid w:val="009426AB"/>
    <w:rsid w:val="00944FD1"/>
    <w:rsid w:val="009506FC"/>
    <w:rsid w:val="00952677"/>
    <w:rsid w:val="0095385D"/>
    <w:rsid w:val="00953DEE"/>
    <w:rsid w:val="00954427"/>
    <w:rsid w:val="0095525B"/>
    <w:rsid w:val="00957CF9"/>
    <w:rsid w:val="009637DC"/>
    <w:rsid w:val="0096684E"/>
    <w:rsid w:val="009712CC"/>
    <w:rsid w:val="00972893"/>
    <w:rsid w:val="00980254"/>
    <w:rsid w:val="009808C0"/>
    <w:rsid w:val="00982263"/>
    <w:rsid w:val="00982374"/>
    <w:rsid w:val="009829EE"/>
    <w:rsid w:val="00982B27"/>
    <w:rsid w:val="009972BE"/>
    <w:rsid w:val="009A0C85"/>
    <w:rsid w:val="009A2967"/>
    <w:rsid w:val="009A66F5"/>
    <w:rsid w:val="009A76C8"/>
    <w:rsid w:val="009C2479"/>
    <w:rsid w:val="009C300E"/>
    <w:rsid w:val="009E2096"/>
    <w:rsid w:val="009F1059"/>
    <w:rsid w:val="009F5922"/>
    <w:rsid w:val="00A10B32"/>
    <w:rsid w:val="00A12C54"/>
    <w:rsid w:val="00A134C7"/>
    <w:rsid w:val="00A1532F"/>
    <w:rsid w:val="00A2212C"/>
    <w:rsid w:val="00A224F4"/>
    <w:rsid w:val="00A24450"/>
    <w:rsid w:val="00A26DD5"/>
    <w:rsid w:val="00A3143F"/>
    <w:rsid w:val="00A320B9"/>
    <w:rsid w:val="00A36350"/>
    <w:rsid w:val="00A37591"/>
    <w:rsid w:val="00A37A3F"/>
    <w:rsid w:val="00A37C30"/>
    <w:rsid w:val="00A40E50"/>
    <w:rsid w:val="00A42ABD"/>
    <w:rsid w:val="00A42EAB"/>
    <w:rsid w:val="00A53324"/>
    <w:rsid w:val="00A561CE"/>
    <w:rsid w:val="00A57D22"/>
    <w:rsid w:val="00A60822"/>
    <w:rsid w:val="00A615D1"/>
    <w:rsid w:val="00A705BE"/>
    <w:rsid w:val="00A74831"/>
    <w:rsid w:val="00A74E06"/>
    <w:rsid w:val="00A82F4D"/>
    <w:rsid w:val="00A92FF5"/>
    <w:rsid w:val="00A93BED"/>
    <w:rsid w:val="00A95F9C"/>
    <w:rsid w:val="00A97358"/>
    <w:rsid w:val="00AA47D0"/>
    <w:rsid w:val="00AB40EE"/>
    <w:rsid w:val="00AB5674"/>
    <w:rsid w:val="00AC3193"/>
    <w:rsid w:val="00AC4388"/>
    <w:rsid w:val="00AC7596"/>
    <w:rsid w:val="00AD1B08"/>
    <w:rsid w:val="00AD34F3"/>
    <w:rsid w:val="00AD735E"/>
    <w:rsid w:val="00AF7049"/>
    <w:rsid w:val="00B14349"/>
    <w:rsid w:val="00B16397"/>
    <w:rsid w:val="00B25CDB"/>
    <w:rsid w:val="00B27E21"/>
    <w:rsid w:val="00B3012A"/>
    <w:rsid w:val="00B342FF"/>
    <w:rsid w:val="00B35B32"/>
    <w:rsid w:val="00B37146"/>
    <w:rsid w:val="00B41F85"/>
    <w:rsid w:val="00B439D7"/>
    <w:rsid w:val="00B46BEB"/>
    <w:rsid w:val="00B503ED"/>
    <w:rsid w:val="00B53623"/>
    <w:rsid w:val="00B610B2"/>
    <w:rsid w:val="00B62571"/>
    <w:rsid w:val="00B71E37"/>
    <w:rsid w:val="00B8062B"/>
    <w:rsid w:val="00B80D23"/>
    <w:rsid w:val="00B849E4"/>
    <w:rsid w:val="00B91E05"/>
    <w:rsid w:val="00B92AC8"/>
    <w:rsid w:val="00B97E15"/>
    <w:rsid w:val="00BA06B0"/>
    <w:rsid w:val="00BA304C"/>
    <w:rsid w:val="00BA499B"/>
    <w:rsid w:val="00BB171C"/>
    <w:rsid w:val="00BB376A"/>
    <w:rsid w:val="00BB3D3B"/>
    <w:rsid w:val="00BB63B2"/>
    <w:rsid w:val="00BB7D17"/>
    <w:rsid w:val="00BD228A"/>
    <w:rsid w:val="00BE176D"/>
    <w:rsid w:val="00BE52F8"/>
    <w:rsid w:val="00BE5734"/>
    <w:rsid w:val="00BE5BA4"/>
    <w:rsid w:val="00BF15FF"/>
    <w:rsid w:val="00C0188F"/>
    <w:rsid w:val="00C01B00"/>
    <w:rsid w:val="00C04578"/>
    <w:rsid w:val="00C06C34"/>
    <w:rsid w:val="00C1091B"/>
    <w:rsid w:val="00C10972"/>
    <w:rsid w:val="00C1452C"/>
    <w:rsid w:val="00C14CDA"/>
    <w:rsid w:val="00C25BF8"/>
    <w:rsid w:val="00C303E3"/>
    <w:rsid w:val="00C372C4"/>
    <w:rsid w:val="00C47827"/>
    <w:rsid w:val="00C5204C"/>
    <w:rsid w:val="00C61840"/>
    <w:rsid w:val="00C633F1"/>
    <w:rsid w:val="00C6472E"/>
    <w:rsid w:val="00C6599C"/>
    <w:rsid w:val="00C70272"/>
    <w:rsid w:val="00C77E23"/>
    <w:rsid w:val="00C80269"/>
    <w:rsid w:val="00C81413"/>
    <w:rsid w:val="00C8695B"/>
    <w:rsid w:val="00C91AA1"/>
    <w:rsid w:val="00CA0D06"/>
    <w:rsid w:val="00CA6958"/>
    <w:rsid w:val="00CB104B"/>
    <w:rsid w:val="00CB674C"/>
    <w:rsid w:val="00CB7A50"/>
    <w:rsid w:val="00CC0661"/>
    <w:rsid w:val="00CD21D5"/>
    <w:rsid w:val="00CD2B09"/>
    <w:rsid w:val="00CD33F2"/>
    <w:rsid w:val="00CD6BCB"/>
    <w:rsid w:val="00CE6D66"/>
    <w:rsid w:val="00D0095E"/>
    <w:rsid w:val="00D0178A"/>
    <w:rsid w:val="00D05CC8"/>
    <w:rsid w:val="00D124C8"/>
    <w:rsid w:val="00D14F78"/>
    <w:rsid w:val="00D23298"/>
    <w:rsid w:val="00D23DF7"/>
    <w:rsid w:val="00D2407E"/>
    <w:rsid w:val="00D249E8"/>
    <w:rsid w:val="00D24C89"/>
    <w:rsid w:val="00D2516A"/>
    <w:rsid w:val="00D32296"/>
    <w:rsid w:val="00D350E6"/>
    <w:rsid w:val="00D44C2A"/>
    <w:rsid w:val="00D47633"/>
    <w:rsid w:val="00D51B46"/>
    <w:rsid w:val="00D546E3"/>
    <w:rsid w:val="00D61BC2"/>
    <w:rsid w:val="00D630A6"/>
    <w:rsid w:val="00D6648D"/>
    <w:rsid w:val="00D671EF"/>
    <w:rsid w:val="00D71BAA"/>
    <w:rsid w:val="00D8219C"/>
    <w:rsid w:val="00D86FFB"/>
    <w:rsid w:val="00D93CC8"/>
    <w:rsid w:val="00D96F6A"/>
    <w:rsid w:val="00D97744"/>
    <w:rsid w:val="00DA3155"/>
    <w:rsid w:val="00DB66C3"/>
    <w:rsid w:val="00DC5E0D"/>
    <w:rsid w:val="00DD3D73"/>
    <w:rsid w:val="00DE19FE"/>
    <w:rsid w:val="00DF39C4"/>
    <w:rsid w:val="00DF3AF1"/>
    <w:rsid w:val="00E03BC0"/>
    <w:rsid w:val="00E04770"/>
    <w:rsid w:val="00E04793"/>
    <w:rsid w:val="00E10B83"/>
    <w:rsid w:val="00E114E2"/>
    <w:rsid w:val="00E11B08"/>
    <w:rsid w:val="00E1387B"/>
    <w:rsid w:val="00E14C16"/>
    <w:rsid w:val="00E15E3C"/>
    <w:rsid w:val="00E22178"/>
    <w:rsid w:val="00E24E7E"/>
    <w:rsid w:val="00E26549"/>
    <w:rsid w:val="00E277FD"/>
    <w:rsid w:val="00E32AAD"/>
    <w:rsid w:val="00E34818"/>
    <w:rsid w:val="00E35757"/>
    <w:rsid w:val="00E35FB8"/>
    <w:rsid w:val="00E37B4B"/>
    <w:rsid w:val="00E37FEF"/>
    <w:rsid w:val="00E46F33"/>
    <w:rsid w:val="00E5232F"/>
    <w:rsid w:val="00E55EE8"/>
    <w:rsid w:val="00E71B2F"/>
    <w:rsid w:val="00E77A0A"/>
    <w:rsid w:val="00E83656"/>
    <w:rsid w:val="00E851E7"/>
    <w:rsid w:val="00E97379"/>
    <w:rsid w:val="00EA6FD8"/>
    <w:rsid w:val="00EC777B"/>
    <w:rsid w:val="00ED0BA0"/>
    <w:rsid w:val="00ED6667"/>
    <w:rsid w:val="00EE3D98"/>
    <w:rsid w:val="00EF6275"/>
    <w:rsid w:val="00F00048"/>
    <w:rsid w:val="00F02D5C"/>
    <w:rsid w:val="00F176C7"/>
    <w:rsid w:val="00F22C35"/>
    <w:rsid w:val="00F23BE1"/>
    <w:rsid w:val="00F27120"/>
    <w:rsid w:val="00F27225"/>
    <w:rsid w:val="00F300A0"/>
    <w:rsid w:val="00F34C17"/>
    <w:rsid w:val="00F35B70"/>
    <w:rsid w:val="00F511B3"/>
    <w:rsid w:val="00F543CB"/>
    <w:rsid w:val="00F67E78"/>
    <w:rsid w:val="00F76DD4"/>
    <w:rsid w:val="00F85960"/>
    <w:rsid w:val="00F860B4"/>
    <w:rsid w:val="00F86EE2"/>
    <w:rsid w:val="00F87705"/>
    <w:rsid w:val="00F90960"/>
    <w:rsid w:val="00F90C0F"/>
    <w:rsid w:val="00F9167F"/>
    <w:rsid w:val="00F91E61"/>
    <w:rsid w:val="00F92E96"/>
    <w:rsid w:val="00F94635"/>
    <w:rsid w:val="00FB1678"/>
    <w:rsid w:val="00FB244C"/>
    <w:rsid w:val="00FB5486"/>
    <w:rsid w:val="00FB717E"/>
    <w:rsid w:val="00FC716F"/>
    <w:rsid w:val="00FD06D0"/>
    <w:rsid w:val="00FD1F48"/>
    <w:rsid w:val="00FD375D"/>
    <w:rsid w:val="00FE2350"/>
    <w:rsid w:val="00FE61DF"/>
    <w:rsid w:val="00FE6CC1"/>
    <w:rsid w:val="00FE7010"/>
    <w:rsid w:val="00FE75C2"/>
    <w:rsid w:val="00FE7A26"/>
    <w:rsid w:val="00FE7A69"/>
    <w:rsid w:val="00FF0C8E"/>
    <w:rsid w:val="00FF1D16"/>
    <w:rsid w:val="00FF54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page;mso-width-relative:margin;mso-height-relative:margin;v-text-anchor:bottom" fill="f" fillcolor="white" stroke="f">
      <v:fill color="white" on="f"/>
      <v:stroke weight=".5pt" on="f"/>
      <v:textbox inset="0,0,0,0"/>
    </o:shapedefaults>
    <o:shapelayout v:ext="edit">
      <o:idmap v:ext="edit" data="1"/>
    </o:shapelayout>
  </w:shapeDefaults>
  <w:decimalSymbol w:val="."/>
  <w:listSeparator w:val=","/>
  <w14:docId w14:val="135EF1F3"/>
  <w15:docId w15:val="{7467D8E4-8D12-4380-A176-D283B39A0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iPriority="0"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224F4"/>
    <w:pPr>
      <w:spacing w:after="120" w:line="276" w:lineRule="auto"/>
    </w:pPr>
    <w:rPr>
      <w:rFonts w:ascii="Verdana" w:hAnsi="Verdana" w:cs="Arial"/>
      <w:szCs w:val="21"/>
    </w:rPr>
  </w:style>
  <w:style w:type="paragraph" w:styleId="Heading1">
    <w:name w:val="heading 1"/>
    <w:basedOn w:val="Normal"/>
    <w:next w:val="Normal"/>
    <w:link w:val="Heading1Char"/>
    <w:qFormat/>
    <w:rsid w:val="003D763E"/>
    <w:pPr>
      <w:keepNext/>
      <w:spacing w:after="180" w:line="240" w:lineRule="auto"/>
      <w:outlineLvl w:val="0"/>
    </w:pPr>
    <w:rPr>
      <w:bCs/>
      <w:noProof/>
      <w:color w:val="21949F"/>
      <w:kern w:val="32"/>
      <w:sz w:val="32"/>
      <w:szCs w:val="32"/>
      <w:lang w:eastAsia="en-US"/>
    </w:rPr>
  </w:style>
  <w:style w:type="paragraph" w:styleId="Heading2">
    <w:name w:val="heading 2"/>
    <w:basedOn w:val="Normal"/>
    <w:next w:val="Normal"/>
    <w:link w:val="Heading2Char"/>
    <w:qFormat/>
    <w:rsid w:val="000E5E1C"/>
    <w:pPr>
      <w:keepNext/>
      <w:spacing w:before="240" w:line="240" w:lineRule="auto"/>
      <w:outlineLvl w:val="1"/>
    </w:pPr>
    <w:rPr>
      <w:bCs/>
      <w:iCs/>
      <w:color w:val="103B60"/>
      <w:sz w:val="28"/>
      <w:szCs w:val="28"/>
      <w:lang w:eastAsia="en-US"/>
    </w:rPr>
  </w:style>
  <w:style w:type="paragraph" w:styleId="Heading3">
    <w:name w:val="heading 3"/>
    <w:basedOn w:val="Normal"/>
    <w:next w:val="Normal"/>
    <w:link w:val="Heading3Char"/>
    <w:qFormat/>
    <w:rsid w:val="003D763E"/>
    <w:pPr>
      <w:spacing w:line="240" w:lineRule="auto"/>
      <w:ind w:left="720" w:hanging="720"/>
      <w:outlineLvl w:val="2"/>
    </w:pPr>
    <w:rPr>
      <w:b/>
      <w:bCs/>
      <w:color w:val="5A6D70"/>
      <w:sz w:val="23"/>
      <w:szCs w:val="23"/>
      <w:lang w:eastAsia="en-US"/>
    </w:rPr>
  </w:style>
  <w:style w:type="paragraph" w:styleId="Heading4">
    <w:name w:val="heading 4"/>
    <w:basedOn w:val="BodyText"/>
    <w:next w:val="Normal"/>
    <w:link w:val="Heading4Char"/>
    <w:unhideWhenUsed/>
    <w:qFormat/>
    <w:rsid w:val="003D763E"/>
    <w:pPr>
      <w:spacing w:after="40"/>
      <w:outlineLvl w:val="3"/>
    </w:pPr>
    <w:rPr>
      <w:b/>
      <w:lang w:eastAsia="en-US"/>
    </w:rPr>
  </w:style>
  <w:style w:type="paragraph" w:styleId="Heading5">
    <w:name w:val="heading 5"/>
    <w:basedOn w:val="BodyText"/>
    <w:next w:val="Normal"/>
    <w:link w:val="Heading5Char"/>
    <w:uiPriority w:val="9"/>
    <w:unhideWhenUsed/>
    <w:rsid w:val="00CA6958"/>
    <w:pPr>
      <w:numPr>
        <w:ilvl w:val="4"/>
        <w:numId w:val="7"/>
      </w:numPr>
      <w:spacing w:after="40"/>
      <w:outlineLvl w:val="4"/>
    </w:pPr>
    <w:rPr>
      <w:b/>
      <w:i/>
    </w:rPr>
  </w:style>
  <w:style w:type="paragraph" w:styleId="Heading6">
    <w:name w:val="heading 6"/>
    <w:basedOn w:val="Normal"/>
    <w:next w:val="Normal"/>
    <w:link w:val="Heading6Char"/>
    <w:uiPriority w:val="9"/>
    <w:unhideWhenUsed/>
    <w:qFormat/>
    <w:rsid w:val="009712CC"/>
    <w:pPr>
      <w:numPr>
        <w:ilvl w:val="5"/>
        <w:numId w:val="7"/>
      </w:numPr>
      <w:spacing w:before="240" w:after="60"/>
      <w:outlineLvl w:val="5"/>
    </w:pPr>
    <w:rPr>
      <w:rFonts w:cs="Times New Roman"/>
      <w:bCs/>
      <w:szCs w:val="22"/>
    </w:rPr>
  </w:style>
  <w:style w:type="paragraph" w:styleId="Heading7">
    <w:name w:val="heading 7"/>
    <w:basedOn w:val="TableFigure"/>
    <w:next w:val="Normal"/>
    <w:link w:val="Heading7Char"/>
    <w:uiPriority w:val="9"/>
    <w:unhideWhenUsed/>
    <w:qFormat/>
    <w:locked/>
    <w:rsid w:val="00E32AAD"/>
    <w:pPr>
      <w:numPr>
        <w:ilvl w:val="6"/>
        <w:numId w:val="7"/>
      </w:numPr>
      <w:outlineLvl w:val="6"/>
    </w:pPr>
    <w:rPr>
      <w:sz w:val="21"/>
      <w:szCs w:val="21"/>
    </w:rPr>
  </w:style>
  <w:style w:type="paragraph" w:styleId="Heading8">
    <w:name w:val="heading 8"/>
    <w:basedOn w:val="Normal"/>
    <w:next w:val="Normal"/>
    <w:link w:val="Heading8Char"/>
    <w:uiPriority w:val="9"/>
    <w:semiHidden/>
    <w:unhideWhenUsed/>
    <w:locked/>
    <w:rsid w:val="008A10C1"/>
    <w:pPr>
      <w:numPr>
        <w:ilvl w:val="7"/>
        <w:numId w:val="7"/>
      </w:numPr>
      <w:spacing w:before="240" w:after="60"/>
      <w:outlineLvl w:val="7"/>
    </w:pPr>
    <w:rPr>
      <w:rFonts w:ascii="Calibri" w:hAnsi="Calibri" w:cs="Times New Roman"/>
      <w:i/>
      <w:iCs/>
      <w:sz w:val="24"/>
      <w:szCs w:val="24"/>
    </w:rPr>
  </w:style>
  <w:style w:type="paragraph" w:styleId="Heading9">
    <w:name w:val="heading 9"/>
    <w:basedOn w:val="Normal"/>
    <w:next w:val="Normal"/>
    <w:link w:val="Heading9Char"/>
    <w:uiPriority w:val="9"/>
    <w:semiHidden/>
    <w:unhideWhenUsed/>
    <w:qFormat/>
    <w:locked/>
    <w:rsid w:val="008A10C1"/>
    <w:pPr>
      <w:numPr>
        <w:ilvl w:val="8"/>
        <w:numId w:val="7"/>
      </w:numPr>
      <w:spacing w:before="240" w:after="60"/>
      <w:outlineLvl w:val="8"/>
    </w:pPr>
    <w:rPr>
      <w:rFonts w:ascii="Cambria" w:hAnsi="Cambria" w:cs="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E5E1C"/>
    <w:rPr>
      <w:rFonts w:ascii="Verdana" w:hAnsi="Verdana" w:cs="Arial"/>
      <w:bCs/>
      <w:iCs/>
      <w:color w:val="103B60"/>
      <w:sz w:val="28"/>
      <w:szCs w:val="28"/>
      <w:lang w:eastAsia="en-US"/>
    </w:rPr>
  </w:style>
  <w:style w:type="table" w:customStyle="1" w:styleId="Tablestyle-header">
    <w:name w:val="Table style - header"/>
    <w:basedOn w:val="TableNormal"/>
    <w:uiPriority w:val="99"/>
    <w:rsid w:val="00944FD1"/>
    <w:tblPr/>
  </w:style>
  <w:style w:type="character" w:customStyle="1" w:styleId="Heading1Char">
    <w:name w:val="Heading 1 Char"/>
    <w:link w:val="Heading1"/>
    <w:rsid w:val="003D763E"/>
    <w:rPr>
      <w:rFonts w:ascii="Verdana" w:hAnsi="Verdana" w:cs="Arial"/>
      <w:bCs/>
      <w:noProof/>
      <w:color w:val="21949F"/>
      <w:kern w:val="32"/>
      <w:sz w:val="32"/>
      <w:szCs w:val="32"/>
      <w:lang w:eastAsia="en-US"/>
    </w:rPr>
  </w:style>
  <w:style w:type="character" w:customStyle="1" w:styleId="Heading3Char">
    <w:name w:val="Heading 3 Char"/>
    <w:link w:val="Heading3"/>
    <w:rsid w:val="003D763E"/>
    <w:rPr>
      <w:rFonts w:ascii="Verdana" w:hAnsi="Verdana" w:cs="Arial"/>
      <w:b/>
      <w:bCs/>
      <w:color w:val="5A6D70"/>
      <w:sz w:val="23"/>
      <w:szCs w:val="23"/>
      <w:lang w:eastAsia="en-US"/>
    </w:rPr>
  </w:style>
  <w:style w:type="paragraph" w:customStyle="1" w:styleId="Contactdetails">
    <w:name w:val="Contact details"/>
    <w:qFormat/>
    <w:rsid w:val="00596687"/>
    <w:pPr>
      <w:tabs>
        <w:tab w:val="left" w:pos="2552"/>
      </w:tabs>
      <w:spacing w:after="120"/>
      <w:ind w:left="1843" w:hanging="1843"/>
    </w:pPr>
    <w:rPr>
      <w:rFonts w:cs="Arial"/>
      <w:color w:val="006E89"/>
      <w:sz w:val="21"/>
      <w:szCs w:val="21"/>
      <w:lang w:val="en-US"/>
    </w:rPr>
  </w:style>
  <w:style w:type="paragraph" w:styleId="BodyText">
    <w:name w:val="Body Text"/>
    <w:basedOn w:val="Normal"/>
    <w:link w:val="BodyTextChar"/>
    <w:rsid w:val="00EE3D98"/>
  </w:style>
  <w:style w:type="character" w:customStyle="1" w:styleId="BodyTextChar">
    <w:name w:val="Body Text Char"/>
    <w:link w:val="BodyText"/>
    <w:rsid w:val="00EE3D98"/>
    <w:rPr>
      <w:rFonts w:ascii="Arial" w:hAnsi="Arial" w:cs="Arial"/>
      <w:sz w:val="21"/>
      <w:szCs w:val="21"/>
      <w:lang w:val="en-US"/>
    </w:rPr>
  </w:style>
  <w:style w:type="paragraph" w:styleId="Footer">
    <w:name w:val="footer"/>
    <w:basedOn w:val="Normal"/>
    <w:link w:val="FooterChar"/>
    <w:rsid w:val="00112ED5"/>
    <w:pPr>
      <w:tabs>
        <w:tab w:val="center" w:pos="4153"/>
        <w:tab w:val="right" w:pos="9639"/>
        <w:tab w:val="right" w:pos="14601"/>
      </w:tabs>
    </w:pPr>
    <w:rPr>
      <w:noProof/>
      <w:color w:val="303A3A"/>
      <w:sz w:val="16"/>
      <w:szCs w:val="16"/>
    </w:rPr>
  </w:style>
  <w:style w:type="character" w:customStyle="1" w:styleId="FooterChar">
    <w:name w:val="Footer Char"/>
    <w:link w:val="Footer"/>
    <w:rsid w:val="00112ED5"/>
    <w:rPr>
      <w:rFonts w:ascii="Verdana" w:hAnsi="Verdana" w:cs="Arial"/>
      <w:noProof/>
      <w:color w:val="303A3A"/>
      <w:sz w:val="16"/>
      <w:szCs w:val="16"/>
    </w:rPr>
  </w:style>
  <w:style w:type="paragraph" w:styleId="Header">
    <w:name w:val="header"/>
    <w:basedOn w:val="Normal"/>
    <w:link w:val="HeaderChar"/>
    <w:rsid w:val="00112ED5"/>
    <w:pPr>
      <w:tabs>
        <w:tab w:val="center" w:pos="4153"/>
        <w:tab w:val="right" w:pos="8306"/>
      </w:tabs>
    </w:pPr>
    <w:rPr>
      <w:noProof/>
      <w:color w:val="303A3A"/>
      <w:sz w:val="16"/>
      <w:szCs w:val="16"/>
    </w:rPr>
  </w:style>
  <w:style w:type="character" w:customStyle="1" w:styleId="HeaderChar">
    <w:name w:val="Header Char"/>
    <w:link w:val="Header"/>
    <w:rsid w:val="00112ED5"/>
    <w:rPr>
      <w:rFonts w:ascii="Verdana" w:hAnsi="Verdana" w:cs="Arial"/>
      <w:noProof/>
      <w:color w:val="303A3A"/>
      <w:sz w:val="16"/>
      <w:szCs w:val="16"/>
      <w:lang w:val="en-US"/>
    </w:rPr>
  </w:style>
  <w:style w:type="paragraph" w:styleId="ListBullet">
    <w:name w:val="List Bullet"/>
    <w:basedOn w:val="Normal"/>
    <w:rsid w:val="00F27225"/>
    <w:pPr>
      <w:numPr>
        <w:numId w:val="1"/>
      </w:numPr>
      <w:contextualSpacing/>
    </w:pPr>
  </w:style>
  <w:style w:type="paragraph" w:styleId="ListBullet2">
    <w:name w:val="List Bullet 2"/>
    <w:basedOn w:val="ListBullet"/>
    <w:rsid w:val="00F27225"/>
    <w:pPr>
      <w:numPr>
        <w:numId w:val="2"/>
      </w:numPr>
      <w:ind w:left="641" w:hanging="357"/>
    </w:pPr>
  </w:style>
  <w:style w:type="paragraph" w:styleId="ListNumber">
    <w:name w:val="List Number"/>
    <w:basedOn w:val="Normal"/>
    <w:rsid w:val="00F27225"/>
    <w:pPr>
      <w:numPr>
        <w:numId w:val="3"/>
      </w:numPr>
      <w:ind w:left="357" w:hanging="357"/>
      <w:contextualSpacing/>
    </w:pPr>
  </w:style>
  <w:style w:type="paragraph" w:customStyle="1" w:styleId="Contactheader">
    <w:name w:val="Contact header"/>
    <w:qFormat/>
    <w:rsid w:val="00596687"/>
    <w:pPr>
      <w:spacing w:after="120"/>
    </w:pPr>
    <w:rPr>
      <w:rFonts w:cs="Arial"/>
      <w:b/>
      <w:color w:val="006E89"/>
      <w:sz w:val="21"/>
      <w:szCs w:val="21"/>
      <w:lang w:val="en-US"/>
    </w:rPr>
  </w:style>
  <w:style w:type="character" w:styleId="PageNumber">
    <w:name w:val="page number"/>
    <w:rsid w:val="00A320B9"/>
  </w:style>
  <w:style w:type="character" w:customStyle="1" w:styleId="Heading4Char">
    <w:name w:val="Heading 4 Char"/>
    <w:link w:val="Heading4"/>
    <w:rsid w:val="003D763E"/>
    <w:rPr>
      <w:rFonts w:ascii="Verdana" w:hAnsi="Verdana" w:cs="Arial"/>
      <w:b/>
      <w:szCs w:val="21"/>
      <w:lang w:eastAsia="en-US"/>
    </w:rPr>
  </w:style>
  <w:style w:type="character" w:styleId="IntenseReference">
    <w:name w:val="Intense Reference"/>
    <w:uiPriority w:val="32"/>
    <w:locked/>
    <w:rsid w:val="009A76C8"/>
  </w:style>
  <w:style w:type="paragraph" w:styleId="ListContinue">
    <w:name w:val="List Continue"/>
    <w:basedOn w:val="Normal"/>
    <w:rsid w:val="00A320B9"/>
    <w:pPr>
      <w:ind w:left="426"/>
      <w:contextualSpacing/>
    </w:pPr>
  </w:style>
  <w:style w:type="paragraph" w:customStyle="1" w:styleId="Tableheader">
    <w:name w:val="Table header"/>
    <w:qFormat/>
    <w:rsid w:val="00814EBE"/>
    <w:pPr>
      <w:shd w:val="clear" w:color="auto" w:fill="7F7F7F"/>
      <w:ind w:left="142"/>
    </w:pPr>
    <w:rPr>
      <w:rFonts w:cs="Arial"/>
      <w:color w:val="FFFFFF"/>
      <w:sz w:val="21"/>
      <w:szCs w:val="21"/>
      <w:lang w:val="en-US"/>
    </w:rPr>
  </w:style>
  <w:style w:type="paragraph" w:customStyle="1" w:styleId="Tabletext">
    <w:name w:val="Table text"/>
    <w:qFormat/>
    <w:rsid w:val="00814EBE"/>
    <w:pPr>
      <w:spacing w:before="40" w:after="40"/>
      <w:ind w:left="142"/>
    </w:pPr>
    <w:rPr>
      <w:rFonts w:cs="Arial"/>
      <w:sz w:val="19"/>
      <w:szCs w:val="19"/>
      <w:lang w:val="en-US"/>
    </w:rPr>
  </w:style>
  <w:style w:type="paragraph" w:customStyle="1" w:styleId="TableFigure">
    <w:name w:val="Table/Figure #"/>
    <w:qFormat/>
    <w:rsid w:val="0095525B"/>
    <w:pPr>
      <w:tabs>
        <w:tab w:val="left" w:pos="567"/>
      </w:tabs>
      <w:spacing w:before="200" w:after="60"/>
    </w:pPr>
    <w:rPr>
      <w:rFonts w:cs="Arial"/>
      <w:i/>
      <w:color w:val="7F7F7F"/>
      <w:sz w:val="18"/>
      <w:szCs w:val="18"/>
      <w:lang w:val="en-US"/>
    </w:rPr>
  </w:style>
  <w:style w:type="paragraph" w:styleId="TOC1">
    <w:name w:val="toc 1"/>
    <w:basedOn w:val="Normal"/>
    <w:next w:val="Normal"/>
    <w:autoRedefine/>
    <w:uiPriority w:val="39"/>
    <w:rsid w:val="003C528D"/>
    <w:pPr>
      <w:tabs>
        <w:tab w:val="left" w:pos="426"/>
        <w:tab w:val="right" w:pos="9639"/>
        <w:tab w:val="right" w:leader="dot" w:pos="14601"/>
      </w:tabs>
      <w:spacing w:before="40" w:after="40"/>
    </w:pPr>
    <w:rPr>
      <w:noProof/>
      <w:color w:val="21949F"/>
      <w:sz w:val="22"/>
      <w:szCs w:val="22"/>
    </w:rPr>
  </w:style>
  <w:style w:type="paragraph" w:styleId="TOC2">
    <w:name w:val="toc 2"/>
    <w:basedOn w:val="Normal"/>
    <w:next w:val="Normal"/>
    <w:autoRedefine/>
    <w:uiPriority w:val="39"/>
    <w:rsid w:val="000E58C5"/>
    <w:pPr>
      <w:tabs>
        <w:tab w:val="left" w:pos="426"/>
        <w:tab w:val="right" w:pos="9639"/>
        <w:tab w:val="right" w:leader="dot" w:pos="14601"/>
      </w:tabs>
      <w:spacing w:after="40" w:line="240" w:lineRule="auto"/>
      <w:ind w:left="284"/>
    </w:pPr>
    <w:rPr>
      <w:noProof/>
      <w:color w:val="103B60"/>
      <w:szCs w:val="20"/>
    </w:rPr>
  </w:style>
  <w:style w:type="paragraph" w:styleId="TOC3">
    <w:name w:val="toc 3"/>
    <w:basedOn w:val="Normal"/>
    <w:next w:val="Normal"/>
    <w:autoRedefine/>
    <w:uiPriority w:val="39"/>
    <w:rsid w:val="000E58C5"/>
    <w:pPr>
      <w:tabs>
        <w:tab w:val="left" w:pos="1843"/>
        <w:tab w:val="right" w:pos="9639"/>
        <w:tab w:val="right" w:leader="dot" w:pos="14601"/>
      </w:tabs>
      <w:spacing w:after="40" w:line="240" w:lineRule="auto"/>
      <w:ind w:left="1134" w:hanging="567"/>
    </w:pPr>
    <w:rPr>
      <w:i/>
      <w:noProof/>
      <w:color w:val="5A6D70"/>
      <w:sz w:val="19"/>
      <w:szCs w:val="19"/>
    </w:rPr>
  </w:style>
  <w:style w:type="paragraph" w:styleId="TOCHeading">
    <w:name w:val="TOC Heading"/>
    <w:next w:val="Normal"/>
    <w:uiPriority w:val="39"/>
    <w:unhideWhenUsed/>
    <w:qFormat/>
    <w:rsid w:val="005C39A5"/>
    <w:pPr>
      <w:pageBreakBefore/>
      <w:spacing w:after="180" w:line="276" w:lineRule="auto"/>
    </w:pPr>
    <w:rPr>
      <w:rFonts w:ascii="Verdana" w:hAnsi="Verdana" w:cs="Arial"/>
      <w:bCs/>
      <w:iCs/>
      <w:noProof/>
      <w:color w:val="103B60"/>
      <w:sz w:val="34"/>
      <w:szCs w:val="34"/>
    </w:rPr>
  </w:style>
  <w:style w:type="character" w:styleId="Hyperlink">
    <w:name w:val="Hyperlink"/>
    <w:uiPriority w:val="99"/>
    <w:unhideWhenUsed/>
    <w:rsid w:val="000E5E1C"/>
    <w:rPr>
      <w:color w:val="21949F"/>
      <w:u w:val="single"/>
    </w:rPr>
  </w:style>
  <w:style w:type="character" w:styleId="Strong">
    <w:name w:val="Strong"/>
    <w:qFormat/>
    <w:rsid w:val="00A320B9"/>
    <w:rPr>
      <w:b/>
      <w:bCs/>
    </w:rPr>
  </w:style>
  <w:style w:type="table" w:styleId="TableGrid">
    <w:name w:val="Table Grid"/>
    <w:basedOn w:val="TableNormal"/>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742149"/>
    <w:pPr>
      <w:numPr>
        <w:numId w:val="4"/>
      </w:numPr>
      <w:spacing w:before="40" w:after="40"/>
      <w:ind w:left="426" w:hanging="284"/>
    </w:pPr>
    <w:rPr>
      <w:rFonts w:cs="Arial"/>
      <w:sz w:val="19"/>
      <w:szCs w:val="19"/>
      <w:lang w:val="en-US"/>
    </w:rPr>
  </w:style>
  <w:style w:type="paragraph" w:customStyle="1" w:styleId="Coverpagebranchname">
    <w:name w:val="Cover page: branch name"/>
    <w:basedOn w:val="Coverpageyear"/>
    <w:qFormat/>
    <w:rsid w:val="006D3101"/>
    <w:rPr>
      <w:sz w:val="26"/>
      <w:szCs w:val="26"/>
    </w:rPr>
  </w:style>
  <w:style w:type="paragraph" w:customStyle="1" w:styleId="Coverpagetitle">
    <w:name w:val="Cover page: title"/>
    <w:basedOn w:val="Title"/>
    <w:qFormat/>
    <w:rsid w:val="006D3101"/>
  </w:style>
  <w:style w:type="paragraph" w:customStyle="1" w:styleId="Coverpageyear">
    <w:name w:val="Cover page: year"/>
    <w:qFormat/>
    <w:rsid w:val="006D3101"/>
    <w:pPr>
      <w:spacing w:after="120"/>
    </w:pPr>
    <w:rPr>
      <w:rFonts w:ascii="Verdana" w:hAnsi="Verdana" w:cs="Arial"/>
      <w:color w:val="303A3A"/>
      <w:sz w:val="24"/>
      <w:szCs w:val="24"/>
    </w:rPr>
  </w:style>
  <w:style w:type="numbering" w:customStyle="1" w:styleId="Headings">
    <w:name w:val="Headings"/>
    <w:uiPriority w:val="99"/>
    <w:rsid w:val="00AC7596"/>
    <w:pPr>
      <w:numPr>
        <w:numId w:val="5"/>
      </w:numPr>
    </w:pPr>
  </w:style>
  <w:style w:type="paragraph" w:styleId="EndnoteText">
    <w:name w:val="endnote text"/>
    <w:basedOn w:val="Normal"/>
    <w:link w:val="EndnoteTextChar"/>
    <w:uiPriority w:val="99"/>
    <w:unhideWhenUsed/>
    <w:rsid w:val="0030783B"/>
    <w:pPr>
      <w:spacing w:after="40" w:line="240" w:lineRule="auto"/>
    </w:pPr>
    <w:rPr>
      <w:sz w:val="18"/>
      <w:szCs w:val="18"/>
    </w:rPr>
  </w:style>
  <w:style w:type="character" w:customStyle="1" w:styleId="EndnoteTextChar">
    <w:name w:val="Endnote Text Char"/>
    <w:link w:val="EndnoteText"/>
    <w:uiPriority w:val="99"/>
    <w:rsid w:val="0030783B"/>
    <w:rPr>
      <w:rFonts w:cs="Arial"/>
      <w:sz w:val="18"/>
      <w:szCs w:val="18"/>
      <w:lang w:val="en-US"/>
    </w:rPr>
  </w:style>
  <w:style w:type="character" w:styleId="EndnoteReference">
    <w:name w:val="endnote reference"/>
    <w:uiPriority w:val="99"/>
    <w:unhideWhenUsed/>
    <w:rsid w:val="0030783B"/>
    <w:rPr>
      <w:sz w:val="16"/>
      <w:szCs w:val="16"/>
    </w:rPr>
  </w:style>
  <w:style w:type="character" w:styleId="SubtleReference">
    <w:name w:val="Subtle Reference"/>
    <w:aliases w:val="Legislation"/>
    <w:uiPriority w:val="31"/>
    <w:rsid w:val="0095525B"/>
    <w:rPr>
      <w:i/>
    </w:rPr>
  </w:style>
  <w:style w:type="character" w:styleId="IntenseEmphasis">
    <w:name w:val="Intense Emphasis"/>
    <w:uiPriority w:val="21"/>
    <w:qFormat/>
    <w:locked/>
    <w:rsid w:val="009A76C8"/>
    <w:rPr>
      <w:i/>
    </w:rPr>
  </w:style>
  <w:style w:type="character" w:customStyle="1" w:styleId="Heading5Char">
    <w:name w:val="Heading 5 Char"/>
    <w:link w:val="Heading5"/>
    <w:uiPriority w:val="9"/>
    <w:rsid w:val="00CA6958"/>
    <w:rPr>
      <w:rFonts w:cs="Arial"/>
      <w:b/>
      <w:i/>
      <w:sz w:val="21"/>
      <w:szCs w:val="21"/>
      <w:lang w:val="en-US"/>
    </w:rPr>
  </w:style>
  <w:style w:type="character" w:styleId="PlaceholderText">
    <w:name w:val="Placeholder Text"/>
    <w:uiPriority w:val="99"/>
    <w:semiHidden/>
    <w:locked/>
    <w:rsid w:val="0095525B"/>
    <w:rPr>
      <w:color w:val="808080"/>
    </w:rPr>
  </w:style>
  <w:style w:type="paragraph" w:styleId="BalloonText">
    <w:name w:val="Balloon Text"/>
    <w:basedOn w:val="Normal"/>
    <w:link w:val="BalloonTextChar"/>
    <w:uiPriority w:val="99"/>
    <w:semiHidden/>
    <w:unhideWhenUsed/>
    <w:locked/>
    <w:rsid w:val="0095525B"/>
    <w:pPr>
      <w:spacing w:after="0" w:line="240" w:lineRule="auto"/>
    </w:pPr>
    <w:rPr>
      <w:rFonts w:ascii="Tahoma" w:hAnsi="Tahoma" w:cs="Tahoma"/>
      <w:sz w:val="16"/>
      <w:szCs w:val="16"/>
    </w:rPr>
  </w:style>
  <w:style w:type="paragraph" w:styleId="BlockText">
    <w:name w:val="Block Text"/>
    <w:basedOn w:val="Normal"/>
    <w:uiPriority w:val="99"/>
    <w:unhideWhenUsed/>
    <w:rsid w:val="006902E5"/>
    <w:pPr>
      <w:pBdr>
        <w:top w:val="single" w:sz="2" w:space="1" w:color="5C215E"/>
        <w:bottom w:val="single" w:sz="2" w:space="1" w:color="5C215E"/>
      </w:pBdr>
      <w:spacing w:before="300" w:after="300"/>
      <w:ind w:right="126"/>
    </w:pPr>
    <w:rPr>
      <w:i/>
      <w:color w:val="55C5CA"/>
      <w:sz w:val="24"/>
      <w:szCs w:val="24"/>
    </w:rPr>
  </w:style>
  <w:style w:type="character" w:customStyle="1" w:styleId="Heading6Char">
    <w:name w:val="Heading 6 Char"/>
    <w:link w:val="Heading6"/>
    <w:uiPriority w:val="9"/>
    <w:rsid w:val="009712CC"/>
    <w:rPr>
      <w:bCs/>
      <w:sz w:val="21"/>
      <w:szCs w:val="22"/>
      <w:lang w:val="en-US"/>
    </w:rPr>
  </w:style>
  <w:style w:type="character" w:customStyle="1" w:styleId="Heading7Char">
    <w:name w:val="Heading 7 Char"/>
    <w:link w:val="Heading7"/>
    <w:uiPriority w:val="9"/>
    <w:rsid w:val="00E32AAD"/>
    <w:rPr>
      <w:rFonts w:cs="Arial"/>
      <w:i/>
      <w:color w:val="7F7F7F"/>
      <w:sz w:val="21"/>
      <w:szCs w:val="21"/>
      <w:lang w:val="en-US"/>
    </w:rPr>
  </w:style>
  <w:style w:type="character" w:customStyle="1" w:styleId="Heading8Char">
    <w:name w:val="Heading 8 Char"/>
    <w:link w:val="Heading8"/>
    <w:uiPriority w:val="9"/>
    <w:semiHidden/>
    <w:rsid w:val="008A10C1"/>
    <w:rPr>
      <w:rFonts w:ascii="Calibri" w:hAnsi="Calibri"/>
      <w:i/>
      <w:iCs/>
      <w:sz w:val="24"/>
      <w:szCs w:val="24"/>
      <w:lang w:val="en-US"/>
    </w:rPr>
  </w:style>
  <w:style w:type="character" w:customStyle="1" w:styleId="Heading9Char">
    <w:name w:val="Heading 9 Char"/>
    <w:link w:val="Heading9"/>
    <w:uiPriority w:val="9"/>
    <w:semiHidden/>
    <w:rsid w:val="008A10C1"/>
    <w:rPr>
      <w:rFonts w:ascii="Cambria" w:hAnsi="Cambria"/>
      <w:sz w:val="22"/>
      <w:szCs w:val="22"/>
      <w:lang w:val="en-US"/>
    </w:rPr>
  </w:style>
  <w:style w:type="character" w:customStyle="1" w:styleId="BalloonTextChar">
    <w:name w:val="Balloon Text Char"/>
    <w:link w:val="BalloonText"/>
    <w:uiPriority w:val="99"/>
    <w:semiHidden/>
    <w:rsid w:val="0095525B"/>
    <w:rPr>
      <w:rFonts w:ascii="Tahoma" w:hAnsi="Tahoma" w:cs="Tahoma"/>
      <w:sz w:val="16"/>
      <w:szCs w:val="16"/>
      <w:lang w:val="en-US"/>
    </w:rPr>
  </w:style>
  <w:style w:type="paragraph" w:customStyle="1" w:styleId="bullet">
    <w:name w:val="bullet"/>
    <w:basedOn w:val="ListBullet"/>
    <w:qFormat/>
    <w:rsid w:val="00C06C34"/>
  </w:style>
  <w:style w:type="paragraph" w:customStyle="1" w:styleId="secondarybullet">
    <w:name w:val="secondary bullet"/>
    <w:basedOn w:val="Normal"/>
    <w:qFormat/>
    <w:rsid w:val="000E5E1C"/>
    <w:pPr>
      <w:numPr>
        <w:ilvl w:val="3"/>
        <w:numId w:val="6"/>
      </w:numPr>
      <w:tabs>
        <w:tab w:val="clear" w:pos="2700"/>
        <w:tab w:val="left" w:pos="1134"/>
        <w:tab w:val="num" w:pos="2340"/>
      </w:tabs>
      <w:autoSpaceDE w:val="0"/>
      <w:autoSpaceDN w:val="0"/>
      <w:adjustRightInd w:val="0"/>
      <w:spacing w:after="160"/>
      <w:ind w:left="709" w:hanging="357"/>
      <w:contextualSpacing/>
    </w:pPr>
    <w:rPr>
      <w:color w:val="000000"/>
    </w:rPr>
  </w:style>
  <w:style w:type="paragraph" w:styleId="Title">
    <w:name w:val="Title"/>
    <w:basedOn w:val="Normal"/>
    <w:next w:val="Normal"/>
    <w:link w:val="TitleChar"/>
    <w:uiPriority w:val="10"/>
    <w:qFormat/>
    <w:locked/>
    <w:rsid w:val="005665B1"/>
    <w:pPr>
      <w:spacing w:after="0" w:line="240" w:lineRule="auto"/>
      <w:contextualSpacing/>
    </w:pPr>
    <w:rPr>
      <w:rFonts w:eastAsiaTheme="majorEastAsia" w:cstheme="majorBidi"/>
      <w:color w:val="21949F"/>
      <w:spacing w:val="-10"/>
      <w:kern w:val="28"/>
      <w:sz w:val="44"/>
      <w:szCs w:val="44"/>
      <w:lang w:eastAsia="en-US"/>
    </w:rPr>
  </w:style>
  <w:style w:type="character" w:customStyle="1" w:styleId="TitleChar">
    <w:name w:val="Title Char"/>
    <w:basedOn w:val="DefaultParagraphFont"/>
    <w:link w:val="Title"/>
    <w:uiPriority w:val="10"/>
    <w:rsid w:val="005665B1"/>
    <w:rPr>
      <w:rFonts w:ascii="Verdana" w:eastAsiaTheme="majorEastAsia" w:hAnsi="Verdana" w:cstheme="majorBidi"/>
      <w:color w:val="21949F"/>
      <w:spacing w:val="-10"/>
      <w:kern w:val="28"/>
      <w:sz w:val="44"/>
      <w:szCs w:val="44"/>
      <w:lang w:eastAsia="en-US"/>
    </w:rPr>
  </w:style>
  <w:style w:type="paragraph" w:styleId="ListParagraph">
    <w:name w:val="List Paragraph"/>
    <w:aliases w:val="Recommendation,L,Bullet point,List Paragraph - bullets,List Paragraph1,List Paragraph11,NFP GP Bulleted List,DDM Gen Text,bullet point list,Bulleted Para,FooterText,numbered,Paragraphe de liste1,Bulletr List Paragraph,列出段落,列出段落1,リスト段落1,列"/>
    <w:basedOn w:val="Normal"/>
    <w:link w:val="ListParagraphChar"/>
    <w:uiPriority w:val="34"/>
    <w:qFormat/>
    <w:rsid w:val="00B41F85"/>
    <w:pPr>
      <w:spacing w:after="160" w:line="259" w:lineRule="auto"/>
      <w:ind w:left="720"/>
      <w:contextualSpacing/>
    </w:pPr>
    <w:rPr>
      <w:rFonts w:eastAsiaTheme="minorHAnsi"/>
      <w:sz w:val="22"/>
      <w:szCs w:val="22"/>
      <w:lang w:eastAsia="en-US"/>
    </w:rPr>
  </w:style>
  <w:style w:type="paragraph" w:customStyle="1" w:styleId="Definitions">
    <w:name w:val="Definitions"/>
    <w:basedOn w:val="Normal"/>
    <w:link w:val="DefinitionsChar"/>
    <w:qFormat/>
    <w:rsid w:val="00B41F85"/>
    <w:pPr>
      <w:pBdr>
        <w:left w:val="single" w:sz="4" w:space="4" w:color="auto"/>
      </w:pBdr>
      <w:spacing w:after="160" w:line="259" w:lineRule="auto"/>
      <w:ind w:left="720"/>
    </w:pPr>
    <w:rPr>
      <w:rFonts w:eastAsiaTheme="minorHAnsi"/>
      <w:i/>
      <w:sz w:val="22"/>
      <w:szCs w:val="22"/>
      <w:lang w:eastAsia="en-US"/>
    </w:rPr>
  </w:style>
  <w:style w:type="character" w:customStyle="1" w:styleId="DefinitionsChar">
    <w:name w:val="Definitions Char"/>
    <w:basedOn w:val="DefaultParagraphFont"/>
    <w:link w:val="Definitions"/>
    <w:rsid w:val="00B41F85"/>
    <w:rPr>
      <w:rFonts w:eastAsiaTheme="minorHAnsi" w:cs="Arial"/>
      <w:i/>
      <w:sz w:val="22"/>
      <w:szCs w:val="22"/>
      <w:lang w:eastAsia="en-US"/>
    </w:rPr>
  </w:style>
  <w:style w:type="character" w:customStyle="1" w:styleId="ListParagraphChar">
    <w:name w:val="List Paragraph Char"/>
    <w:aliases w:val="Recommendation Char,L Char,Bullet point Char,List Paragraph - bullets Char,List Paragraph1 Char,List Paragraph11 Char,NFP GP Bulleted List Char,DDM Gen Text Char,bullet point list Char,Bulleted Para Char,FooterText Char,numbered Char"/>
    <w:basedOn w:val="DefaultParagraphFont"/>
    <w:link w:val="ListParagraph"/>
    <w:uiPriority w:val="34"/>
    <w:locked/>
    <w:rsid w:val="00AD1B08"/>
    <w:rPr>
      <w:rFonts w:eastAsiaTheme="minorHAnsi" w:cs="Arial"/>
      <w:sz w:val="22"/>
      <w:szCs w:val="22"/>
      <w:lang w:eastAsia="en-US"/>
    </w:rPr>
  </w:style>
  <w:style w:type="character" w:styleId="CommentReference">
    <w:name w:val="annotation reference"/>
    <w:basedOn w:val="DefaultParagraphFont"/>
    <w:uiPriority w:val="99"/>
    <w:semiHidden/>
    <w:unhideWhenUsed/>
    <w:locked/>
    <w:rsid w:val="00C14CDA"/>
    <w:rPr>
      <w:sz w:val="16"/>
      <w:szCs w:val="16"/>
    </w:rPr>
  </w:style>
  <w:style w:type="paragraph" w:styleId="CommentText">
    <w:name w:val="annotation text"/>
    <w:basedOn w:val="Normal"/>
    <w:link w:val="CommentTextChar"/>
    <w:uiPriority w:val="99"/>
    <w:unhideWhenUsed/>
    <w:locked/>
    <w:rsid w:val="00C14CDA"/>
    <w:pPr>
      <w:spacing w:after="160" w:line="240" w:lineRule="auto"/>
    </w:pPr>
    <w:rPr>
      <w:rFonts w:eastAsiaTheme="minorHAnsi"/>
      <w:szCs w:val="20"/>
      <w:lang w:eastAsia="en-US"/>
    </w:rPr>
  </w:style>
  <w:style w:type="character" w:customStyle="1" w:styleId="CommentTextChar">
    <w:name w:val="Comment Text Char"/>
    <w:basedOn w:val="DefaultParagraphFont"/>
    <w:link w:val="CommentText"/>
    <w:uiPriority w:val="99"/>
    <w:rsid w:val="00C14CDA"/>
    <w:rPr>
      <w:rFonts w:eastAsiaTheme="minorHAnsi" w:cs="Arial"/>
      <w:lang w:eastAsia="en-US"/>
    </w:rPr>
  </w:style>
  <w:style w:type="character" w:styleId="UnresolvedMention">
    <w:name w:val="Unresolved Mention"/>
    <w:basedOn w:val="DefaultParagraphFont"/>
    <w:uiPriority w:val="99"/>
    <w:semiHidden/>
    <w:unhideWhenUsed/>
    <w:rsid w:val="00C14CDA"/>
    <w:rPr>
      <w:color w:val="605E5C"/>
      <w:shd w:val="clear" w:color="auto" w:fill="E1DFDD"/>
    </w:rPr>
  </w:style>
  <w:style w:type="paragraph" w:styleId="CommentSubject">
    <w:name w:val="annotation subject"/>
    <w:basedOn w:val="CommentText"/>
    <w:next w:val="CommentText"/>
    <w:link w:val="CommentSubjectChar"/>
    <w:uiPriority w:val="99"/>
    <w:semiHidden/>
    <w:unhideWhenUsed/>
    <w:locked/>
    <w:rsid w:val="00E10B83"/>
    <w:pPr>
      <w:spacing w:after="200"/>
    </w:pPr>
    <w:rPr>
      <w:rFonts w:eastAsia="Times New Roman"/>
      <w:b/>
      <w:bCs/>
      <w:lang w:val="en-US" w:eastAsia="en-AU"/>
    </w:rPr>
  </w:style>
  <w:style w:type="character" w:customStyle="1" w:styleId="CommentSubjectChar">
    <w:name w:val="Comment Subject Char"/>
    <w:basedOn w:val="CommentTextChar"/>
    <w:link w:val="CommentSubject"/>
    <w:uiPriority w:val="99"/>
    <w:semiHidden/>
    <w:rsid w:val="00E10B83"/>
    <w:rPr>
      <w:rFonts w:eastAsiaTheme="minorHAnsi" w:cs="Arial"/>
      <w:b/>
      <w:bCs/>
      <w:lang w:val="en-US" w:eastAsia="en-US"/>
    </w:rPr>
  </w:style>
  <w:style w:type="paragraph" w:styleId="FootnoteText">
    <w:name w:val="footnote text"/>
    <w:basedOn w:val="Normal"/>
    <w:link w:val="FootnoteTextChar"/>
    <w:uiPriority w:val="99"/>
    <w:unhideWhenUsed/>
    <w:rsid w:val="00DF39C4"/>
    <w:pPr>
      <w:spacing w:after="0" w:line="240" w:lineRule="auto"/>
    </w:pPr>
    <w:rPr>
      <w:color w:val="506163"/>
      <w:sz w:val="18"/>
      <w:szCs w:val="18"/>
    </w:rPr>
  </w:style>
  <w:style w:type="character" w:customStyle="1" w:styleId="FootnoteTextChar">
    <w:name w:val="Footnote Text Char"/>
    <w:basedOn w:val="DefaultParagraphFont"/>
    <w:link w:val="FootnoteText"/>
    <w:uiPriority w:val="99"/>
    <w:rsid w:val="00DF39C4"/>
    <w:rPr>
      <w:rFonts w:ascii="Verdana" w:hAnsi="Verdana" w:cs="Arial"/>
      <w:color w:val="506163"/>
      <w:sz w:val="18"/>
      <w:szCs w:val="18"/>
      <w:lang w:val="en-US"/>
    </w:rPr>
  </w:style>
  <w:style w:type="character" w:styleId="FootnoteReference">
    <w:name w:val="footnote reference"/>
    <w:basedOn w:val="DefaultParagraphFont"/>
    <w:uiPriority w:val="99"/>
    <w:semiHidden/>
    <w:unhideWhenUsed/>
    <w:rsid w:val="003F5961"/>
    <w:rPr>
      <w:vertAlign w:val="superscript"/>
    </w:rPr>
  </w:style>
  <w:style w:type="paragraph" w:customStyle="1" w:styleId="Guidancenotes">
    <w:name w:val="Guidance notes"/>
    <w:basedOn w:val="Normal"/>
    <w:link w:val="GuidancenotesChar"/>
    <w:qFormat/>
    <w:rsid w:val="00DF39C4"/>
    <w:pPr>
      <w:pBdr>
        <w:bottom w:val="single" w:sz="4" w:space="4" w:color="55BEA0"/>
      </w:pBdr>
      <w:shd w:val="clear" w:color="auto" w:fill="E9F8F7"/>
      <w:spacing w:after="100" w:line="240" w:lineRule="auto"/>
    </w:pPr>
    <w:rPr>
      <w:color w:val="303A3A"/>
      <w:sz w:val="19"/>
      <w:szCs w:val="19"/>
      <w:lang w:eastAsia="en-US"/>
    </w:rPr>
  </w:style>
  <w:style w:type="paragraph" w:customStyle="1" w:styleId="Guidancenoteheading">
    <w:name w:val="Guidance note heading"/>
    <w:basedOn w:val="Normal"/>
    <w:link w:val="GuidancenoteheadingChar"/>
    <w:qFormat/>
    <w:rsid w:val="00B25CDB"/>
    <w:pPr>
      <w:pBdr>
        <w:top w:val="single" w:sz="4" w:space="1" w:color="55BEA0"/>
      </w:pBdr>
      <w:shd w:val="clear" w:color="auto" w:fill="E9F8F7"/>
      <w:spacing w:after="0" w:line="360" w:lineRule="auto"/>
    </w:pPr>
    <w:rPr>
      <w:b/>
      <w:bCs/>
      <w:color w:val="55BEA0"/>
      <w:shd w:val="clear" w:color="auto" w:fill="E9F8F7"/>
    </w:rPr>
  </w:style>
  <w:style w:type="character" w:customStyle="1" w:styleId="GuidancenotesChar">
    <w:name w:val="Guidance notes Char"/>
    <w:basedOn w:val="DefaultParagraphFont"/>
    <w:link w:val="Guidancenotes"/>
    <w:rsid w:val="00DF39C4"/>
    <w:rPr>
      <w:rFonts w:ascii="Verdana" w:hAnsi="Verdana" w:cs="Arial"/>
      <w:color w:val="303A3A"/>
      <w:sz w:val="19"/>
      <w:szCs w:val="19"/>
      <w:shd w:val="clear" w:color="auto" w:fill="E9F8F7"/>
      <w:lang w:eastAsia="en-US"/>
    </w:rPr>
  </w:style>
  <w:style w:type="character" w:customStyle="1" w:styleId="GuidancenoteheadingChar">
    <w:name w:val="Guidance note heading Char"/>
    <w:basedOn w:val="GuidancenotesChar"/>
    <w:link w:val="Guidancenoteheading"/>
    <w:rsid w:val="00B25CDB"/>
    <w:rPr>
      <w:rFonts w:ascii="Verdana" w:hAnsi="Verdana" w:cs="Arial"/>
      <w:b/>
      <w:bCs/>
      <w:color w:val="55BEA0"/>
      <w:sz w:val="19"/>
      <w:szCs w:val="21"/>
      <w:shd w:val="clear" w:color="auto" w:fill="E9F8F7"/>
      <w:lang w:val="en-US" w:eastAsia="en-US"/>
    </w:rPr>
  </w:style>
  <w:style w:type="paragraph" w:customStyle="1" w:styleId="Guidancebullet">
    <w:name w:val="Guidance bullet"/>
    <w:basedOn w:val="Guidancenotes"/>
    <w:qFormat/>
    <w:rsid w:val="00112ED5"/>
    <w:pPr>
      <w:numPr>
        <w:numId w:val="145"/>
      </w:numPr>
      <w:ind w:left="357" w:hanging="357"/>
      <w:contextualSpacing/>
    </w:pPr>
  </w:style>
  <w:style w:type="character" w:styleId="FollowedHyperlink">
    <w:name w:val="FollowedHyperlink"/>
    <w:basedOn w:val="DefaultParagraphFont"/>
    <w:uiPriority w:val="99"/>
    <w:semiHidden/>
    <w:unhideWhenUsed/>
    <w:locked/>
    <w:rsid w:val="003965B4"/>
    <w:rPr>
      <w:color w:val="800080" w:themeColor="followedHyperlink"/>
      <w:u w:val="single"/>
    </w:rPr>
  </w:style>
  <w:style w:type="paragraph" w:styleId="Revision">
    <w:name w:val="Revision"/>
    <w:hidden/>
    <w:uiPriority w:val="99"/>
    <w:semiHidden/>
    <w:rsid w:val="00E34818"/>
    <w:rPr>
      <w:rFonts w:ascii="Verdana" w:hAnsi="Verdana" w:cs="Ari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62287">
      <w:bodyDiv w:val="1"/>
      <w:marLeft w:val="0"/>
      <w:marRight w:val="0"/>
      <w:marTop w:val="0"/>
      <w:marBottom w:val="0"/>
      <w:divBdr>
        <w:top w:val="none" w:sz="0" w:space="0" w:color="auto"/>
        <w:left w:val="none" w:sz="0" w:space="0" w:color="auto"/>
        <w:bottom w:val="none" w:sz="0" w:space="0" w:color="auto"/>
        <w:right w:val="none" w:sz="0" w:space="0" w:color="auto"/>
      </w:divBdr>
      <w:divsChild>
        <w:div w:id="665209660">
          <w:blockQuote w:val="1"/>
          <w:marLeft w:val="0"/>
          <w:marRight w:val="0"/>
          <w:marTop w:val="120"/>
          <w:marBottom w:val="120"/>
          <w:divBdr>
            <w:top w:val="none" w:sz="0" w:space="0" w:color="auto"/>
            <w:left w:val="none" w:sz="0" w:space="0" w:color="auto"/>
            <w:bottom w:val="none" w:sz="0" w:space="0" w:color="auto"/>
            <w:right w:val="none" w:sz="0" w:space="0" w:color="auto"/>
          </w:divBdr>
        </w:div>
        <w:div w:id="1749501247">
          <w:blockQuote w:val="1"/>
          <w:marLeft w:val="600"/>
          <w:marRight w:val="0"/>
          <w:marTop w:val="120"/>
          <w:marBottom w:val="120"/>
          <w:divBdr>
            <w:top w:val="none" w:sz="0" w:space="0" w:color="auto"/>
            <w:left w:val="none" w:sz="0" w:space="0" w:color="auto"/>
            <w:bottom w:val="none" w:sz="0" w:space="0" w:color="auto"/>
            <w:right w:val="none" w:sz="0" w:space="0" w:color="auto"/>
          </w:divBdr>
        </w:div>
        <w:div w:id="658582007">
          <w:blockQuote w:val="1"/>
          <w:marLeft w:val="600"/>
          <w:marRight w:val="0"/>
          <w:marTop w:val="120"/>
          <w:marBottom w:val="120"/>
          <w:divBdr>
            <w:top w:val="none" w:sz="0" w:space="0" w:color="auto"/>
            <w:left w:val="none" w:sz="0" w:space="0" w:color="auto"/>
            <w:bottom w:val="none" w:sz="0" w:space="0" w:color="auto"/>
            <w:right w:val="none" w:sz="0" w:space="0" w:color="auto"/>
          </w:divBdr>
        </w:div>
        <w:div w:id="247472484">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34105499">
      <w:bodyDiv w:val="1"/>
      <w:marLeft w:val="0"/>
      <w:marRight w:val="0"/>
      <w:marTop w:val="0"/>
      <w:marBottom w:val="0"/>
      <w:divBdr>
        <w:top w:val="none" w:sz="0" w:space="0" w:color="auto"/>
        <w:left w:val="none" w:sz="0" w:space="0" w:color="auto"/>
        <w:bottom w:val="none" w:sz="0" w:space="0" w:color="auto"/>
        <w:right w:val="none" w:sz="0" w:space="0" w:color="auto"/>
      </w:divBdr>
      <w:divsChild>
        <w:div w:id="581530350">
          <w:blockQuote w:val="1"/>
          <w:marLeft w:val="600"/>
          <w:marRight w:val="0"/>
          <w:marTop w:val="120"/>
          <w:marBottom w:val="120"/>
          <w:divBdr>
            <w:top w:val="none" w:sz="0" w:space="0" w:color="auto"/>
            <w:left w:val="none" w:sz="0" w:space="0" w:color="auto"/>
            <w:bottom w:val="none" w:sz="0" w:space="0" w:color="auto"/>
            <w:right w:val="none" w:sz="0" w:space="0" w:color="auto"/>
          </w:divBdr>
        </w:div>
        <w:div w:id="1178422151">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242104167">
      <w:bodyDiv w:val="1"/>
      <w:marLeft w:val="0"/>
      <w:marRight w:val="0"/>
      <w:marTop w:val="0"/>
      <w:marBottom w:val="0"/>
      <w:divBdr>
        <w:top w:val="none" w:sz="0" w:space="0" w:color="auto"/>
        <w:left w:val="none" w:sz="0" w:space="0" w:color="auto"/>
        <w:bottom w:val="none" w:sz="0" w:space="0" w:color="auto"/>
        <w:right w:val="none" w:sz="0" w:space="0" w:color="auto"/>
      </w:divBdr>
      <w:divsChild>
        <w:div w:id="1614632882">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500658934">
              <w:blockQuote w:val="1"/>
              <w:marLeft w:val="600"/>
              <w:marRight w:val="0"/>
              <w:marTop w:val="120"/>
              <w:marBottom w:val="120"/>
              <w:divBdr>
                <w:top w:val="none" w:sz="0" w:space="0" w:color="auto"/>
                <w:left w:val="none" w:sz="0" w:space="0" w:color="auto"/>
                <w:bottom w:val="none" w:sz="0" w:space="0" w:color="auto"/>
                <w:right w:val="none" w:sz="0" w:space="0" w:color="auto"/>
              </w:divBdr>
            </w:div>
            <w:div w:id="23948934">
              <w:blockQuote w:val="1"/>
              <w:marLeft w:val="600"/>
              <w:marRight w:val="0"/>
              <w:marTop w:val="120"/>
              <w:marBottom w:val="120"/>
              <w:divBdr>
                <w:top w:val="none" w:sz="0" w:space="0" w:color="auto"/>
                <w:left w:val="none" w:sz="0" w:space="0" w:color="auto"/>
                <w:bottom w:val="none" w:sz="0" w:space="0" w:color="auto"/>
                <w:right w:val="none" w:sz="0" w:space="0" w:color="auto"/>
              </w:divBdr>
            </w:div>
            <w:div w:id="1153328256">
              <w:blockQuote w:val="1"/>
              <w:marLeft w:val="600"/>
              <w:marRight w:val="0"/>
              <w:marTop w:val="120"/>
              <w:marBottom w:val="120"/>
              <w:divBdr>
                <w:top w:val="none" w:sz="0" w:space="0" w:color="auto"/>
                <w:left w:val="none" w:sz="0" w:space="0" w:color="auto"/>
                <w:bottom w:val="none" w:sz="0" w:space="0" w:color="auto"/>
                <w:right w:val="none" w:sz="0" w:space="0" w:color="auto"/>
              </w:divBdr>
            </w:div>
            <w:div w:id="384571169">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016153009">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822892479">
              <w:blockQuote w:val="1"/>
              <w:marLeft w:val="600"/>
              <w:marRight w:val="0"/>
              <w:marTop w:val="120"/>
              <w:marBottom w:val="120"/>
              <w:divBdr>
                <w:top w:val="none" w:sz="0" w:space="0" w:color="auto"/>
                <w:left w:val="none" w:sz="0" w:space="0" w:color="auto"/>
                <w:bottom w:val="none" w:sz="0" w:space="0" w:color="auto"/>
                <w:right w:val="none" w:sz="0" w:space="0" w:color="auto"/>
              </w:divBdr>
            </w:div>
            <w:div w:id="766079342">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841386262">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509833550">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2005276090">
                  <w:blockQuote w:val="1"/>
                  <w:marLeft w:val="600"/>
                  <w:marRight w:val="0"/>
                  <w:marTop w:val="120"/>
                  <w:marBottom w:val="120"/>
                  <w:divBdr>
                    <w:top w:val="none" w:sz="0" w:space="0" w:color="auto"/>
                    <w:left w:val="none" w:sz="0" w:space="0" w:color="auto"/>
                    <w:bottom w:val="none" w:sz="0" w:space="0" w:color="auto"/>
                    <w:right w:val="none" w:sz="0" w:space="0" w:color="auto"/>
                  </w:divBdr>
                </w:div>
                <w:div w:id="2105301470">
                  <w:blockQuote w:val="1"/>
                  <w:marLeft w:val="600"/>
                  <w:marRight w:val="0"/>
                  <w:marTop w:val="120"/>
                  <w:marBottom w:val="120"/>
                  <w:divBdr>
                    <w:top w:val="none" w:sz="0" w:space="0" w:color="auto"/>
                    <w:left w:val="none" w:sz="0" w:space="0" w:color="auto"/>
                    <w:bottom w:val="none" w:sz="0" w:space="0" w:color="auto"/>
                    <w:right w:val="none" w:sz="0" w:space="0" w:color="auto"/>
                  </w:divBdr>
                </w:div>
                <w:div w:id="885871739">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651446851">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374234041">
      <w:bodyDiv w:val="1"/>
      <w:marLeft w:val="0"/>
      <w:marRight w:val="0"/>
      <w:marTop w:val="0"/>
      <w:marBottom w:val="0"/>
      <w:divBdr>
        <w:top w:val="none" w:sz="0" w:space="0" w:color="auto"/>
        <w:left w:val="none" w:sz="0" w:space="0" w:color="auto"/>
        <w:bottom w:val="none" w:sz="0" w:space="0" w:color="auto"/>
        <w:right w:val="none" w:sz="0" w:space="0" w:color="auto"/>
      </w:divBdr>
      <w:divsChild>
        <w:div w:id="490147349">
          <w:blockQuote w:val="1"/>
          <w:marLeft w:val="600"/>
          <w:marRight w:val="0"/>
          <w:marTop w:val="120"/>
          <w:marBottom w:val="120"/>
          <w:divBdr>
            <w:top w:val="none" w:sz="0" w:space="0" w:color="auto"/>
            <w:left w:val="none" w:sz="0" w:space="0" w:color="auto"/>
            <w:bottom w:val="none" w:sz="0" w:space="0" w:color="auto"/>
            <w:right w:val="none" w:sz="0" w:space="0" w:color="auto"/>
          </w:divBdr>
        </w:div>
        <w:div w:id="1523400495">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552497703">
      <w:bodyDiv w:val="1"/>
      <w:marLeft w:val="0"/>
      <w:marRight w:val="0"/>
      <w:marTop w:val="0"/>
      <w:marBottom w:val="0"/>
      <w:divBdr>
        <w:top w:val="none" w:sz="0" w:space="0" w:color="auto"/>
        <w:left w:val="none" w:sz="0" w:space="0" w:color="auto"/>
        <w:bottom w:val="none" w:sz="0" w:space="0" w:color="auto"/>
        <w:right w:val="none" w:sz="0" w:space="0" w:color="auto"/>
      </w:divBdr>
      <w:divsChild>
        <w:div w:id="1031414473">
          <w:blockQuote w:val="1"/>
          <w:marLeft w:val="600"/>
          <w:marRight w:val="0"/>
          <w:marTop w:val="120"/>
          <w:marBottom w:val="120"/>
          <w:divBdr>
            <w:top w:val="none" w:sz="0" w:space="0" w:color="auto"/>
            <w:left w:val="none" w:sz="0" w:space="0" w:color="auto"/>
            <w:bottom w:val="none" w:sz="0" w:space="0" w:color="auto"/>
            <w:right w:val="none" w:sz="0" w:space="0" w:color="auto"/>
          </w:divBdr>
        </w:div>
        <w:div w:id="2026516534">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569459978">
      <w:bodyDiv w:val="1"/>
      <w:marLeft w:val="0"/>
      <w:marRight w:val="0"/>
      <w:marTop w:val="0"/>
      <w:marBottom w:val="0"/>
      <w:divBdr>
        <w:top w:val="none" w:sz="0" w:space="0" w:color="auto"/>
        <w:left w:val="none" w:sz="0" w:space="0" w:color="auto"/>
        <w:bottom w:val="none" w:sz="0" w:space="0" w:color="auto"/>
        <w:right w:val="none" w:sz="0" w:space="0" w:color="auto"/>
      </w:divBdr>
      <w:divsChild>
        <w:div w:id="1324552989">
          <w:blockQuote w:val="1"/>
          <w:marLeft w:val="600"/>
          <w:marRight w:val="0"/>
          <w:marTop w:val="120"/>
          <w:marBottom w:val="120"/>
          <w:divBdr>
            <w:top w:val="none" w:sz="0" w:space="0" w:color="auto"/>
            <w:left w:val="none" w:sz="0" w:space="0" w:color="auto"/>
            <w:bottom w:val="none" w:sz="0" w:space="0" w:color="auto"/>
            <w:right w:val="none" w:sz="0" w:space="0" w:color="auto"/>
          </w:divBdr>
        </w:div>
        <w:div w:id="1429039506">
          <w:blockQuote w:val="1"/>
          <w:marLeft w:val="600"/>
          <w:marRight w:val="0"/>
          <w:marTop w:val="120"/>
          <w:marBottom w:val="120"/>
          <w:divBdr>
            <w:top w:val="none" w:sz="0" w:space="0" w:color="auto"/>
            <w:left w:val="none" w:sz="0" w:space="0" w:color="auto"/>
            <w:bottom w:val="none" w:sz="0" w:space="0" w:color="auto"/>
            <w:right w:val="none" w:sz="0" w:space="0" w:color="auto"/>
          </w:divBdr>
        </w:div>
        <w:div w:id="631786936">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737632015">
      <w:bodyDiv w:val="1"/>
      <w:marLeft w:val="0"/>
      <w:marRight w:val="0"/>
      <w:marTop w:val="0"/>
      <w:marBottom w:val="0"/>
      <w:divBdr>
        <w:top w:val="none" w:sz="0" w:space="0" w:color="auto"/>
        <w:left w:val="none" w:sz="0" w:space="0" w:color="auto"/>
        <w:bottom w:val="none" w:sz="0" w:space="0" w:color="auto"/>
        <w:right w:val="none" w:sz="0" w:space="0" w:color="auto"/>
      </w:divBdr>
      <w:divsChild>
        <w:div w:id="1454136568">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902104950">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2059352257">
                  <w:blockQuote w:val="1"/>
                  <w:marLeft w:val="600"/>
                  <w:marRight w:val="0"/>
                  <w:marTop w:val="120"/>
                  <w:marBottom w:val="120"/>
                  <w:divBdr>
                    <w:top w:val="none" w:sz="0" w:space="0" w:color="auto"/>
                    <w:left w:val="none" w:sz="0" w:space="0" w:color="auto"/>
                    <w:bottom w:val="none" w:sz="0" w:space="0" w:color="auto"/>
                    <w:right w:val="none" w:sz="0" w:space="0" w:color="auto"/>
                  </w:divBdr>
                </w:div>
                <w:div w:id="1431466377">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405108299">
              <w:blockQuote w:val="1"/>
              <w:marLeft w:val="600"/>
              <w:marRight w:val="0"/>
              <w:marTop w:val="120"/>
              <w:marBottom w:val="120"/>
              <w:divBdr>
                <w:top w:val="none" w:sz="0" w:space="0" w:color="auto"/>
                <w:left w:val="none" w:sz="0" w:space="0" w:color="auto"/>
                <w:bottom w:val="none" w:sz="0" w:space="0" w:color="auto"/>
                <w:right w:val="none" w:sz="0" w:space="0" w:color="auto"/>
              </w:divBdr>
            </w:div>
            <w:div w:id="419789036">
              <w:blockQuote w:val="1"/>
              <w:marLeft w:val="600"/>
              <w:marRight w:val="0"/>
              <w:marTop w:val="120"/>
              <w:marBottom w:val="120"/>
              <w:divBdr>
                <w:top w:val="none" w:sz="0" w:space="0" w:color="auto"/>
                <w:left w:val="none" w:sz="0" w:space="0" w:color="auto"/>
                <w:bottom w:val="none" w:sz="0" w:space="0" w:color="auto"/>
                <w:right w:val="none" w:sz="0" w:space="0" w:color="auto"/>
              </w:divBdr>
            </w:div>
            <w:div w:id="1650865064">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617103093">
                  <w:blockQuote w:val="1"/>
                  <w:marLeft w:val="600"/>
                  <w:marRight w:val="0"/>
                  <w:marTop w:val="120"/>
                  <w:marBottom w:val="120"/>
                  <w:divBdr>
                    <w:top w:val="none" w:sz="0" w:space="0" w:color="auto"/>
                    <w:left w:val="none" w:sz="0" w:space="0" w:color="auto"/>
                    <w:bottom w:val="none" w:sz="0" w:space="0" w:color="auto"/>
                    <w:right w:val="none" w:sz="0" w:space="0" w:color="auto"/>
                  </w:divBdr>
                </w:div>
                <w:div w:id="1201742453">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802965807">
      <w:bodyDiv w:val="1"/>
      <w:marLeft w:val="0"/>
      <w:marRight w:val="0"/>
      <w:marTop w:val="0"/>
      <w:marBottom w:val="0"/>
      <w:divBdr>
        <w:top w:val="none" w:sz="0" w:space="0" w:color="auto"/>
        <w:left w:val="none" w:sz="0" w:space="0" w:color="auto"/>
        <w:bottom w:val="none" w:sz="0" w:space="0" w:color="auto"/>
        <w:right w:val="none" w:sz="0" w:space="0" w:color="auto"/>
      </w:divBdr>
      <w:divsChild>
        <w:div w:id="1469670125">
          <w:blockQuote w:val="1"/>
          <w:marLeft w:val="600"/>
          <w:marRight w:val="0"/>
          <w:marTop w:val="120"/>
          <w:marBottom w:val="120"/>
          <w:divBdr>
            <w:top w:val="none" w:sz="0" w:space="0" w:color="auto"/>
            <w:left w:val="none" w:sz="0" w:space="0" w:color="auto"/>
            <w:bottom w:val="none" w:sz="0" w:space="0" w:color="auto"/>
            <w:right w:val="none" w:sz="0" w:space="0" w:color="auto"/>
          </w:divBdr>
        </w:div>
        <w:div w:id="841240711">
          <w:blockQuote w:val="1"/>
          <w:marLeft w:val="600"/>
          <w:marRight w:val="0"/>
          <w:marTop w:val="120"/>
          <w:marBottom w:val="120"/>
          <w:divBdr>
            <w:top w:val="none" w:sz="0" w:space="0" w:color="auto"/>
            <w:left w:val="none" w:sz="0" w:space="0" w:color="auto"/>
            <w:bottom w:val="none" w:sz="0" w:space="0" w:color="auto"/>
            <w:right w:val="none" w:sz="0" w:space="0" w:color="auto"/>
          </w:divBdr>
        </w:div>
        <w:div w:id="1597521008">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979846379">
      <w:bodyDiv w:val="1"/>
      <w:marLeft w:val="0"/>
      <w:marRight w:val="0"/>
      <w:marTop w:val="0"/>
      <w:marBottom w:val="0"/>
      <w:divBdr>
        <w:top w:val="none" w:sz="0" w:space="0" w:color="auto"/>
        <w:left w:val="none" w:sz="0" w:space="0" w:color="auto"/>
        <w:bottom w:val="none" w:sz="0" w:space="0" w:color="auto"/>
        <w:right w:val="none" w:sz="0" w:space="0" w:color="auto"/>
      </w:divBdr>
      <w:divsChild>
        <w:div w:id="1825924765">
          <w:blockQuote w:val="1"/>
          <w:marLeft w:val="600"/>
          <w:marRight w:val="0"/>
          <w:marTop w:val="120"/>
          <w:marBottom w:val="120"/>
          <w:divBdr>
            <w:top w:val="none" w:sz="0" w:space="0" w:color="auto"/>
            <w:left w:val="none" w:sz="0" w:space="0" w:color="auto"/>
            <w:bottom w:val="none" w:sz="0" w:space="0" w:color="auto"/>
            <w:right w:val="none" w:sz="0" w:space="0" w:color="auto"/>
          </w:divBdr>
        </w:div>
        <w:div w:id="657882853">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779111251">
              <w:blockQuote w:val="1"/>
              <w:marLeft w:val="600"/>
              <w:marRight w:val="0"/>
              <w:marTop w:val="120"/>
              <w:marBottom w:val="120"/>
              <w:divBdr>
                <w:top w:val="none" w:sz="0" w:space="0" w:color="auto"/>
                <w:left w:val="none" w:sz="0" w:space="0" w:color="auto"/>
                <w:bottom w:val="none" w:sz="0" w:space="0" w:color="auto"/>
                <w:right w:val="none" w:sz="0" w:space="0" w:color="auto"/>
              </w:divBdr>
            </w:div>
            <w:div w:id="1085299916">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 w:id="1171530334">
      <w:bodyDiv w:val="1"/>
      <w:marLeft w:val="0"/>
      <w:marRight w:val="0"/>
      <w:marTop w:val="0"/>
      <w:marBottom w:val="0"/>
      <w:divBdr>
        <w:top w:val="none" w:sz="0" w:space="0" w:color="auto"/>
        <w:left w:val="none" w:sz="0" w:space="0" w:color="auto"/>
        <w:bottom w:val="none" w:sz="0" w:space="0" w:color="auto"/>
        <w:right w:val="none" w:sz="0" w:space="0" w:color="auto"/>
      </w:divBdr>
      <w:divsChild>
        <w:div w:id="2081170610">
          <w:blockQuote w:val="1"/>
          <w:marLeft w:val="600"/>
          <w:marRight w:val="0"/>
          <w:marTop w:val="120"/>
          <w:marBottom w:val="120"/>
          <w:divBdr>
            <w:top w:val="none" w:sz="0" w:space="0" w:color="auto"/>
            <w:left w:val="none" w:sz="0" w:space="0" w:color="auto"/>
            <w:bottom w:val="none" w:sz="0" w:space="0" w:color="auto"/>
            <w:right w:val="none" w:sz="0" w:space="0" w:color="auto"/>
          </w:divBdr>
        </w:div>
        <w:div w:id="1664090765">
          <w:blockQuote w:val="1"/>
          <w:marLeft w:val="600"/>
          <w:marRight w:val="0"/>
          <w:marTop w:val="120"/>
          <w:marBottom w:val="120"/>
          <w:divBdr>
            <w:top w:val="none" w:sz="0" w:space="0" w:color="auto"/>
            <w:left w:val="none" w:sz="0" w:space="0" w:color="auto"/>
            <w:bottom w:val="none" w:sz="0" w:space="0" w:color="auto"/>
            <w:right w:val="none" w:sz="0" w:space="0" w:color="auto"/>
          </w:divBdr>
        </w:div>
        <w:div w:id="1089503096">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353022774">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789004779">
                  <w:blockQuote w:val="1"/>
                  <w:marLeft w:val="600"/>
                  <w:marRight w:val="0"/>
                  <w:marTop w:val="120"/>
                  <w:marBottom w:val="120"/>
                  <w:divBdr>
                    <w:top w:val="none" w:sz="0" w:space="0" w:color="auto"/>
                    <w:left w:val="none" w:sz="0" w:space="0" w:color="auto"/>
                    <w:bottom w:val="none" w:sz="0" w:space="0" w:color="auto"/>
                    <w:right w:val="none" w:sz="0" w:space="0" w:color="auto"/>
                  </w:divBdr>
                </w:div>
                <w:div w:id="1223520736">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000036283">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379472507">
          <w:blockQuote w:val="1"/>
          <w:marLeft w:val="600"/>
          <w:marRight w:val="0"/>
          <w:marTop w:val="120"/>
          <w:marBottom w:val="120"/>
          <w:divBdr>
            <w:top w:val="none" w:sz="0" w:space="0" w:color="auto"/>
            <w:left w:val="none" w:sz="0" w:space="0" w:color="auto"/>
            <w:bottom w:val="none" w:sz="0" w:space="0" w:color="auto"/>
            <w:right w:val="none" w:sz="0" w:space="0" w:color="auto"/>
          </w:divBdr>
        </w:div>
        <w:div w:id="528102315">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900753068">
              <w:blockQuote w:val="1"/>
              <w:marLeft w:val="600"/>
              <w:marRight w:val="0"/>
              <w:marTop w:val="120"/>
              <w:marBottom w:val="120"/>
              <w:divBdr>
                <w:top w:val="none" w:sz="0" w:space="0" w:color="auto"/>
                <w:left w:val="none" w:sz="0" w:space="0" w:color="auto"/>
                <w:bottom w:val="none" w:sz="0" w:space="0" w:color="auto"/>
                <w:right w:val="none" w:sz="0" w:space="0" w:color="auto"/>
              </w:divBdr>
            </w:div>
            <w:div w:id="1899903224">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 w:id="1199125560">
      <w:bodyDiv w:val="1"/>
      <w:marLeft w:val="0"/>
      <w:marRight w:val="0"/>
      <w:marTop w:val="0"/>
      <w:marBottom w:val="0"/>
      <w:divBdr>
        <w:top w:val="none" w:sz="0" w:space="0" w:color="auto"/>
        <w:left w:val="none" w:sz="0" w:space="0" w:color="auto"/>
        <w:bottom w:val="none" w:sz="0" w:space="0" w:color="auto"/>
        <w:right w:val="none" w:sz="0" w:space="0" w:color="auto"/>
      </w:divBdr>
    </w:div>
    <w:div w:id="1218514048">
      <w:bodyDiv w:val="1"/>
      <w:marLeft w:val="0"/>
      <w:marRight w:val="0"/>
      <w:marTop w:val="0"/>
      <w:marBottom w:val="0"/>
      <w:divBdr>
        <w:top w:val="none" w:sz="0" w:space="0" w:color="auto"/>
        <w:left w:val="none" w:sz="0" w:space="0" w:color="auto"/>
        <w:bottom w:val="none" w:sz="0" w:space="0" w:color="auto"/>
        <w:right w:val="none" w:sz="0" w:space="0" w:color="auto"/>
      </w:divBdr>
      <w:divsChild>
        <w:div w:id="134808552">
          <w:blockQuote w:val="1"/>
          <w:marLeft w:val="600"/>
          <w:marRight w:val="0"/>
          <w:marTop w:val="120"/>
          <w:marBottom w:val="120"/>
          <w:divBdr>
            <w:top w:val="none" w:sz="0" w:space="0" w:color="auto"/>
            <w:left w:val="none" w:sz="0" w:space="0" w:color="auto"/>
            <w:bottom w:val="none" w:sz="0" w:space="0" w:color="auto"/>
            <w:right w:val="none" w:sz="0" w:space="0" w:color="auto"/>
          </w:divBdr>
        </w:div>
        <w:div w:id="1434933192">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397511596">
      <w:bodyDiv w:val="1"/>
      <w:marLeft w:val="0"/>
      <w:marRight w:val="0"/>
      <w:marTop w:val="0"/>
      <w:marBottom w:val="0"/>
      <w:divBdr>
        <w:top w:val="none" w:sz="0" w:space="0" w:color="auto"/>
        <w:left w:val="none" w:sz="0" w:space="0" w:color="auto"/>
        <w:bottom w:val="none" w:sz="0" w:space="0" w:color="auto"/>
        <w:right w:val="none" w:sz="0" w:space="0" w:color="auto"/>
      </w:divBdr>
      <w:divsChild>
        <w:div w:id="250745282">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2026395217">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 w:id="1505170006">
      <w:bodyDiv w:val="1"/>
      <w:marLeft w:val="0"/>
      <w:marRight w:val="0"/>
      <w:marTop w:val="0"/>
      <w:marBottom w:val="0"/>
      <w:divBdr>
        <w:top w:val="none" w:sz="0" w:space="0" w:color="auto"/>
        <w:left w:val="none" w:sz="0" w:space="0" w:color="auto"/>
        <w:bottom w:val="none" w:sz="0" w:space="0" w:color="auto"/>
        <w:right w:val="none" w:sz="0" w:space="0" w:color="auto"/>
      </w:divBdr>
      <w:divsChild>
        <w:div w:id="1917519215">
          <w:blockQuote w:val="1"/>
          <w:marLeft w:val="600"/>
          <w:marRight w:val="0"/>
          <w:marTop w:val="120"/>
          <w:marBottom w:val="120"/>
          <w:divBdr>
            <w:top w:val="none" w:sz="0" w:space="0" w:color="auto"/>
            <w:left w:val="none" w:sz="0" w:space="0" w:color="auto"/>
            <w:bottom w:val="none" w:sz="0" w:space="0" w:color="auto"/>
            <w:right w:val="none" w:sz="0" w:space="0" w:color="auto"/>
          </w:divBdr>
        </w:div>
        <w:div w:id="2042976283">
          <w:blockQuote w:val="1"/>
          <w:marLeft w:val="600"/>
          <w:marRight w:val="0"/>
          <w:marTop w:val="120"/>
          <w:marBottom w:val="120"/>
          <w:divBdr>
            <w:top w:val="none" w:sz="0" w:space="0" w:color="auto"/>
            <w:left w:val="none" w:sz="0" w:space="0" w:color="auto"/>
            <w:bottom w:val="none" w:sz="0" w:space="0" w:color="auto"/>
            <w:right w:val="none" w:sz="0" w:space="0" w:color="auto"/>
          </w:divBdr>
        </w:div>
        <w:div w:id="676539391">
          <w:blockQuote w:val="1"/>
          <w:marLeft w:val="600"/>
          <w:marRight w:val="0"/>
          <w:marTop w:val="120"/>
          <w:marBottom w:val="120"/>
          <w:divBdr>
            <w:top w:val="none" w:sz="0" w:space="0" w:color="auto"/>
            <w:left w:val="none" w:sz="0" w:space="0" w:color="auto"/>
            <w:bottom w:val="none" w:sz="0" w:space="0" w:color="auto"/>
            <w:right w:val="none" w:sz="0" w:space="0" w:color="auto"/>
          </w:divBdr>
        </w:div>
        <w:div w:id="1833133245">
          <w:blockQuote w:val="1"/>
          <w:marLeft w:val="600"/>
          <w:marRight w:val="0"/>
          <w:marTop w:val="120"/>
          <w:marBottom w:val="120"/>
          <w:divBdr>
            <w:top w:val="none" w:sz="0" w:space="0" w:color="auto"/>
            <w:left w:val="none" w:sz="0" w:space="0" w:color="auto"/>
            <w:bottom w:val="none" w:sz="0" w:space="0" w:color="auto"/>
            <w:right w:val="none" w:sz="0" w:space="0" w:color="auto"/>
          </w:divBdr>
        </w:div>
        <w:div w:id="996568327">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676494590">
      <w:bodyDiv w:val="1"/>
      <w:marLeft w:val="0"/>
      <w:marRight w:val="0"/>
      <w:marTop w:val="0"/>
      <w:marBottom w:val="0"/>
      <w:divBdr>
        <w:top w:val="none" w:sz="0" w:space="0" w:color="auto"/>
        <w:left w:val="none" w:sz="0" w:space="0" w:color="auto"/>
        <w:bottom w:val="none" w:sz="0" w:space="0" w:color="auto"/>
        <w:right w:val="none" w:sz="0" w:space="0" w:color="auto"/>
      </w:divBdr>
      <w:divsChild>
        <w:div w:id="1646738230">
          <w:blockQuote w:val="1"/>
          <w:marLeft w:val="600"/>
          <w:marRight w:val="0"/>
          <w:marTop w:val="120"/>
          <w:marBottom w:val="120"/>
          <w:divBdr>
            <w:top w:val="none" w:sz="0" w:space="0" w:color="auto"/>
            <w:left w:val="none" w:sz="0" w:space="0" w:color="auto"/>
            <w:bottom w:val="none" w:sz="0" w:space="0" w:color="auto"/>
            <w:right w:val="none" w:sz="0" w:space="0" w:color="auto"/>
          </w:divBdr>
        </w:div>
        <w:div w:id="760376480">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715809076">
      <w:bodyDiv w:val="1"/>
      <w:marLeft w:val="0"/>
      <w:marRight w:val="0"/>
      <w:marTop w:val="0"/>
      <w:marBottom w:val="0"/>
      <w:divBdr>
        <w:top w:val="none" w:sz="0" w:space="0" w:color="auto"/>
        <w:left w:val="none" w:sz="0" w:space="0" w:color="auto"/>
        <w:bottom w:val="none" w:sz="0" w:space="0" w:color="auto"/>
        <w:right w:val="none" w:sz="0" w:space="0" w:color="auto"/>
      </w:divBdr>
      <w:divsChild>
        <w:div w:id="1553037924">
          <w:blockQuote w:val="1"/>
          <w:marLeft w:val="600"/>
          <w:marRight w:val="0"/>
          <w:marTop w:val="120"/>
          <w:marBottom w:val="120"/>
          <w:divBdr>
            <w:top w:val="none" w:sz="0" w:space="0" w:color="auto"/>
            <w:left w:val="none" w:sz="0" w:space="0" w:color="auto"/>
            <w:bottom w:val="none" w:sz="0" w:space="0" w:color="auto"/>
            <w:right w:val="none" w:sz="0" w:space="0" w:color="auto"/>
          </w:divBdr>
        </w:div>
        <w:div w:id="2031831938">
          <w:blockQuote w:val="1"/>
          <w:marLeft w:val="600"/>
          <w:marRight w:val="0"/>
          <w:marTop w:val="120"/>
          <w:marBottom w:val="120"/>
          <w:divBdr>
            <w:top w:val="none" w:sz="0" w:space="0" w:color="auto"/>
            <w:left w:val="none" w:sz="0" w:space="0" w:color="auto"/>
            <w:bottom w:val="none" w:sz="0" w:space="0" w:color="auto"/>
            <w:right w:val="none" w:sz="0" w:space="0" w:color="auto"/>
          </w:divBdr>
        </w:div>
        <w:div w:id="1663778566">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809400660">
      <w:bodyDiv w:val="1"/>
      <w:marLeft w:val="0"/>
      <w:marRight w:val="0"/>
      <w:marTop w:val="0"/>
      <w:marBottom w:val="0"/>
      <w:divBdr>
        <w:top w:val="none" w:sz="0" w:space="0" w:color="auto"/>
        <w:left w:val="none" w:sz="0" w:space="0" w:color="auto"/>
        <w:bottom w:val="none" w:sz="0" w:space="0" w:color="auto"/>
        <w:right w:val="none" w:sz="0" w:space="0" w:color="auto"/>
      </w:divBdr>
      <w:divsChild>
        <w:div w:id="2089419293">
          <w:blockQuote w:val="1"/>
          <w:marLeft w:val="600"/>
          <w:marRight w:val="0"/>
          <w:marTop w:val="120"/>
          <w:marBottom w:val="120"/>
          <w:divBdr>
            <w:top w:val="none" w:sz="0" w:space="0" w:color="auto"/>
            <w:left w:val="none" w:sz="0" w:space="0" w:color="auto"/>
            <w:bottom w:val="none" w:sz="0" w:space="0" w:color="auto"/>
            <w:right w:val="none" w:sz="0" w:space="0" w:color="auto"/>
          </w:divBdr>
        </w:div>
        <w:div w:id="545409921">
          <w:blockQuote w:val="1"/>
          <w:marLeft w:val="600"/>
          <w:marRight w:val="0"/>
          <w:marTop w:val="120"/>
          <w:marBottom w:val="120"/>
          <w:divBdr>
            <w:top w:val="none" w:sz="0" w:space="0" w:color="auto"/>
            <w:left w:val="none" w:sz="0" w:space="0" w:color="auto"/>
            <w:bottom w:val="none" w:sz="0" w:space="0" w:color="auto"/>
            <w:right w:val="none" w:sz="0" w:space="0" w:color="auto"/>
          </w:divBdr>
        </w:div>
        <w:div w:id="1134710635">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92711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jma.qld.gov.au/protecting-children/reporting-child-abus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ocmokk.qld.gov.au"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qld.gov.au/firstnation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4582C-9B24-464B-9523-C00E02225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38</Pages>
  <Words>12200</Words>
  <Characters>69544</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OCMOKK guidelines</vt:lpstr>
    </vt:vector>
  </TitlesOfParts>
  <Manager/>
  <Company>Queensland Government</Company>
  <LinksUpToDate>false</LinksUpToDate>
  <CharactersWithSpaces>81581</CharactersWithSpaces>
  <SharedDoc>false</SharedDoc>
  <HyperlinkBase/>
  <HLinks>
    <vt:vector size="24" baseType="variant">
      <vt:variant>
        <vt:i4>1572918</vt:i4>
      </vt:variant>
      <vt:variant>
        <vt:i4>20</vt:i4>
      </vt:variant>
      <vt:variant>
        <vt:i4>0</vt:i4>
      </vt:variant>
      <vt:variant>
        <vt:i4>5</vt:i4>
      </vt:variant>
      <vt:variant>
        <vt:lpwstr/>
      </vt:variant>
      <vt:variant>
        <vt:lpwstr>_Toc383761011</vt:lpwstr>
      </vt:variant>
      <vt:variant>
        <vt:i4>1572918</vt:i4>
      </vt:variant>
      <vt:variant>
        <vt:i4>14</vt:i4>
      </vt:variant>
      <vt:variant>
        <vt:i4>0</vt:i4>
      </vt:variant>
      <vt:variant>
        <vt:i4>5</vt:i4>
      </vt:variant>
      <vt:variant>
        <vt:lpwstr/>
      </vt:variant>
      <vt:variant>
        <vt:lpwstr>_Toc383761010</vt:lpwstr>
      </vt:variant>
      <vt:variant>
        <vt:i4>1638454</vt:i4>
      </vt:variant>
      <vt:variant>
        <vt:i4>8</vt:i4>
      </vt:variant>
      <vt:variant>
        <vt:i4>0</vt:i4>
      </vt:variant>
      <vt:variant>
        <vt:i4>5</vt:i4>
      </vt:variant>
      <vt:variant>
        <vt:lpwstr/>
      </vt:variant>
      <vt:variant>
        <vt:lpwstr>_Toc383761009</vt:lpwstr>
      </vt:variant>
      <vt:variant>
        <vt:i4>1638454</vt:i4>
      </vt:variant>
      <vt:variant>
        <vt:i4>2</vt:i4>
      </vt:variant>
      <vt:variant>
        <vt:i4>0</vt:i4>
      </vt:variant>
      <vt:variant>
        <vt:i4>5</vt:i4>
      </vt:variant>
      <vt:variant>
        <vt:lpwstr/>
      </vt:variant>
      <vt:variant>
        <vt:lpwstr>_Toc383761008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OCMOKK guidelines</dc:title>
  <dc:subject>Meriba Omasker Kaziw Kazipa Guidelines</dc:subject>
  <dc:creator>Queensland Government</dc:creator>
  <cp:keywords>OCMOKK, guidelines, Torres Strait Islander; child rearing practice</cp:keywords>
  <dc:description>Guidelines in relation to the Meriba Omasker Kaziw Kazipa (Torres Strait Islander Traditional Child Rearing Practice) Act 2020</dc:description>
  <cp:lastModifiedBy>Denise X Andrews</cp:lastModifiedBy>
  <cp:revision>6</cp:revision>
  <cp:lastPrinted>2021-08-30T03:33:00Z</cp:lastPrinted>
  <dcterms:created xsi:type="dcterms:W3CDTF">2021-09-01T00:49:00Z</dcterms:created>
  <dcterms:modified xsi:type="dcterms:W3CDTF">2021-09-05T23:13:00Z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1210822972</vt:i4>
  </property>
</Properties>
</file>