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87801" w14:textId="77777777" w:rsidR="00BE15C9" w:rsidRDefault="00765861">
      <w:pPr>
        <w:spacing w:after="134" w:line="259" w:lineRule="auto"/>
        <w:ind w:left="0" w:right="3" w:firstLine="0"/>
        <w:jc w:val="center"/>
      </w:pPr>
      <w:r>
        <w:rPr>
          <w:b/>
          <w:sz w:val="32"/>
        </w:rPr>
        <w:t>Camera Surveillance Systems and Privacy – IPP5</w:t>
      </w:r>
      <w:r>
        <w:rPr>
          <w:sz w:val="32"/>
        </w:rPr>
        <w:t xml:space="preserve"> </w:t>
      </w:r>
    </w:p>
    <w:p w14:paraId="29A0B221" w14:textId="77777777" w:rsidR="00BE15C9" w:rsidRDefault="00765861" w:rsidP="00B13EB4">
      <w:pPr>
        <w:ind w:left="-5" w:right="11"/>
        <w:jc w:val="left"/>
      </w:pPr>
      <w:r>
        <w:t xml:space="preserve">The Department of Communities, Disability Services and Seniors (the department) is committed to ensuring that personal information collected by surveillance camera systems is handled in accordance with the Information Privacy Principles (IPPs) contained in the </w:t>
      </w:r>
      <w:r>
        <w:rPr>
          <w:i/>
        </w:rPr>
        <w:t xml:space="preserve">Information Privacy Act 2009 </w:t>
      </w:r>
      <w:r>
        <w:t xml:space="preserve">(Qld). </w:t>
      </w:r>
    </w:p>
    <w:p w14:paraId="14DE67E5" w14:textId="77777777" w:rsidR="00BE15C9" w:rsidRDefault="00765861">
      <w:pPr>
        <w:pStyle w:val="Heading1"/>
        <w:ind w:left="-5"/>
      </w:pPr>
      <w:r>
        <w:t>Purpose</w:t>
      </w:r>
      <w:r>
        <w:rPr>
          <w:b w:val="0"/>
        </w:rPr>
        <w:t xml:space="preserve"> </w:t>
      </w:r>
    </w:p>
    <w:p w14:paraId="33446FBE" w14:textId="24B5CC81" w:rsidR="00BE15C9" w:rsidRDefault="000918F6" w:rsidP="00B13EB4">
      <w:pPr>
        <w:ind w:left="-5" w:right="11"/>
        <w:jc w:val="left"/>
      </w:pPr>
      <w:r>
        <w:t>The department uses s</w:t>
      </w:r>
      <w:r w:rsidR="00765861">
        <w:t>urveillance camera systems to monitor and record activity for a range of purposes</w:t>
      </w:r>
      <w:r>
        <w:t>,</w:t>
      </w:r>
      <w:r w:rsidR="00765861">
        <w:t xml:space="preserve"> including</w:t>
      </w:r>
      <w:r>
        <w:t xml:space="preserve"> to </w:t>
      </w:r>
      <w:r w:rsidR="00765861">
        <w:t>provid</w:t>
      </w:r>
      <w:r>
        <w:t>e</w:t>
      </w:r>
      <w:r w:rsidR="00765861">
        <w:t xml:space="preserve"> a safe and secure environment for departmental staff, clients and the general public</w:t>
      </w:r>
      <w:r>
        <w:t>;</w:t>
      </w:r>
      <w:r w:rsidR="00765861">
        <w:t xml:space="preserve"> </w:t>
      </w:r>
      <w:r>
        <w:t>and</w:t>
      </w:r>
      <w:r w:rsidR="00765861">
        <w:t xml:space="preserve"> for property protection and crime prevention.</w:t>
      </w:r>
    </w:p>
    <w:p w14:paraId="637FA4A9" w14:textId="77777777" w:rsidR="00BE15C9" w:rsidRDefault="00765861">
      <w:pPr>
        <w:pStyle w:val="Heading1"/>
        <w:ind w:left="-5"/>
      </w:pPr>
      <w:r>
        <w:t>Security, Storage and Retention</w:t>
      </w:r>
      <w:r>
        <w:rPr>
          <w:b w:val="0"/>
        </w:rPr>
        <w:t xml:space="preserve"> </w:t>
      </w:r>
    </w:p>
    <w:p w14:paraId="32DCE307" w14:textId="775117BD" w:rsidR="00BE15C9" w:rsidRDefault="000918F6" w:rsidP="00B13EB4">
      <w:pPr>
        <w:ind w:left="-5" w:right="11"/>
        <w:jc w:val="left"/>
      </w:pPr>
      <w:r>
        <w:t>Footage</w:t>
      </w:r>
      <w:r w:rsidR="00765861">
        <w:t xml:space="preserve"> is stored securely and will only be viewed and accessed by authorised people. The footage is retained in accordance with the </w:t>
      </w:r>
      <w:r w:rsidR="00765861">
        <w:rPr>
          <w:i/>
        </w:rPr>
        <w:t>Public Records Act 2002</w:t>
      </w:r>
      <w:r w:rsidR="00765861">
        <w:t xml:space="preserve">, which in most cases is 30 – 90 days, unless it is required for official purposes, or as a public record. </w:t>
      </w:r>
    </w:p>
    <w:p w14:paraId="5EFE5224" w14:textId="77777777" w:rsidR="00BE15C9" w:rsidRDefault="00765861">
      <w:pPr>
        <w:pStyle w:val="Heading1"/>
        <w:ind w:left="-5"/>
      </w:pPr>
      <w:r>
        <w:t>Disclosure</w:t>
      </w:r>
      <w:r>
        <w:rPr>
          <w:b w:val="0"/>
        </w:rPr>
        <w:t xml:space="preserve"> </w:t>
      </w:r>
    </w:p>
    <w:p w14:paraId="5DA21DAC" w14:textId="77777777" w:rsidR="00BE15C9" w:rsidRDefault="00765861" w:rsidP="00B13EB4">
      <w:pPr>
        <w:spacing w:after="127"/>
        <w:ind w:left="-5" w:right="11"/>
        <w:jc w:val="left"/>
      </w:pPr>
      <w:r>
        <w:t xml:space="preserve">Footage may be accessed by third parties in accordance with IPP11. Reasons for disclosing information include: </w:t>
      </w:r>
    </w:p>
    <w:p w14:paraId="2F592D39" w14:textId="77777777" w:rsidR="00BE15C9" w:rsidRDefault="00765861" w:rsidP="00B13EB4">
      <w:pPr>
        <w:numPr>
          <w:ilvl w:val="0"/>
          <w:numId w:val="1"/>
        </w:numPr>
        <w:spacing w:after="10"/>
        <w:ind w:right="11" w:hanging="360"/>
        <w:jc w:val="left"/>
      </w:pPr>
      <w:r>
        <w:t>for law enforcement purposes;</w:t>
      </w:r>
    </w:p>
    <w:p w14:paraId="0B28A01A" w14:textId="77777777" w:rsidR="00BE15C9" w:rsidRDefault="00765861" w:rsidP="00B13EB4">
      <w:pPr>
        <w:numPr>
          <w:ilvl w:val="0"/>
          <w:numId w:val="1"/>
        </w:numPr>
        <w:spacing w:after="10"/>
        <w:ind w:right="11" w:hanging="360"/>
        <w:jc w:val="left"/>
      </w:pPr>
      <w:r>
        <w:t>for official investigations;</w:t>
      </w:r>
    </w:p>
    <w:p w14:paraId="3092C85C" w14:textId="77777777" w:rsidR="00BE15C9" w:rsidRDefault="00765861" w:rsidP="00B13EB4">
      <w:pPr>
        <w:numPr>
          <w:ilvl w:val="0"/>
          <w:numId w:val="1"/>
        </w:numPr>
        <w:spacing w:after="10"/>
        <w:ind w:right="11" w:hanging="360"/>
        <w:jc w:val="left"/>
      </w:pPr>
      <w:r>
        <w:t>where individuals have agreed to the disclosure of their information;</w:t>
      </w:r>
    </w:p>
    <w:p w14:paraId="0A1D2CC5" w14:textId="77777777" w:rsidR="00BE15C9" w:rsidRDefault="00765861" w:rsidP="00B13EB4">
      <w:pPr>
        <w:numPr>
          <w:ilvl w:val="0"/>
          <w:numId w:val="1"/>
        </w:numPr>
        <w:spacing w:after="10"/>
        <w:ind w:right="11" w:hanging="360"/>
        <w:jc w:val="left"/>
      </w:pPr>
      <w:r>
        <w:t>where it is necessary for the health, safety or welfare of individuals or public health reasons; or</w:t>
      </w:r>
    </w:p>
    <w:p w14:paraId="1C4B2FA6" w14:textId="77777777" w:rsidR="00BE15C9" w:rsidRDefault="00765861" w:rsidP="00B13EB4">
      <w:pPr>
        <w:numPr>
          <w:ilvl w:val="0"/>
          <w:numId w:val="1"/>
        </w:numPr>
        <w:ind w:right="11" w:hanging="360"/>
        <w:jc w:val="left"/>
      </w:pPr>
      <w:r>
        <w:t xml:space="preserve">when otherwise required by law, including under the </w:t>
      </w:r>
      <w:r>
        <w:rPr>
          <w:i/>
        </w:rPr>
        <w:t>Right to Information Act 2009</w:t>
      </w:r>
      <w:r>
        <w:t>.</w:t>
      </w:r>
    </w:p>
    <w:p w14:paraId="0B6FC1FC" w14:textId="77777777" w:rsidR="00BE15C9" w:rsidRDefault="00765861">
      <w:pPr>
        <w:pStyle w:val="Heading1"/>
        <w:ind w:left="-5"/>
      </w:pPr>
      <w:r>
        <w:t>Public request for access</w:t>
      </w:r>
      <w:r>
        <w:rPr>
          <w:b w:val="0"/>
        </w:rPr>
        <w:t xml:space="preserve"> </w:t>
      </w:r>
    </w:p>
    <w:p w14:paraId="63681038" w14:textId="7D089848" w:rsidR="000918F6" w:rsidRDefault="00765861" w:rsidP="00B13EB4">
      <w:pPr>
        <w:ind w:left="-5" w:right="11"/>
        <w:jc w:val="left"/>
      </w:pPr>
      <w:r>
        <w:t xml:space="preserve">You </w:t>
      </w:r>
      <w:r w:rsidR="000918F6">
        <w:t xml:space="preserve">may </w:t>
      </w:r>
      <w:r>
        <w:t xml:space="preserve">apply to access your personal information, including surveillance camera footage, under the </w:t>
      </w:r>
      <w:r>
        <w:rPr>
          <w:i/>
        </w:rPr>
        <w:t xml:space="preserve">Right to Information Act 2009 </w:t>
      </w:r>
      <w:r>
        <w:t xml:space="preserve">and </w:t>
      </w:r>
      <w:r>
        <w:rPr>
          <w:i/>
        </w:rPr>
        <w:t>Information Privacy Act 2009</w:t>
      </w:r>
      <w:r>
        <w:t xml:space="preserve">. </w:t>
      </w:r>
    </w:p>
    <w:p w14:paraId="59718962" w14:textId="2B985072" w:rsidR="00BE15C9" w:rsidRDefault="00765861" w:rsidP="00B13EB4">
      <w:pPr>
        <w:ind w:left="-5" w:right="11"/>
        <w:jc w:val="left"/>
      </w:pPr>
      <w:r>
        <w:t>Applications must be made to the</w:t>
      </w:r>
      <w:r w:rsidR="000918F6">
        <w:t xml:space="preserve"> department’s service provider, i.e. Information Access and Amendment Unit</w:t>
      </w:r>
      <w:r>
        <w:t xml:space="preserve">. Application forms can be downloaded from the </w:t>
      </w:r>
      <w:hyperlink r:id="rId7" w:history="1">
        <w:r w:rsidR="000918F6" w:rsidRPr="000D2AD6">
          <w:rPr>
            <w:rStyle w:val="Hyperlink"/>
          </w:rPr>
          <w:t>Right to Information</w:t>
        </w:r>
      </w:hyperlink>
      <w:r w:rsidR="000918F6">
        <w:t xml:space="preserve"> web page or obtained from the Information Access and Amendment Unit (contact information below).</w:t>
      </w:r>
    </w:p>
    <w:p w14:paraId="73B04E37" w14:textId="77777777" w:rsidR="00BE15C9" w:rsidRDefault="00765861">
      <w:pPr>
        <w:pStyle w:val="Heading1"/>
        <w:ind w:left="-5"/>
      </w:pPr>
      <w:r>
        <w:t>Complaints about the way surveillance camera footage is collected, stored, used or disclosed</w:t>
      </w:r>
      <w:r>
        <w:rPr>
          <w:b w:val="0"/>
        </w:rPr>
        <w:t xml:space="preserve"> </w:t>
      </w:r>
    </w:p>
    <w:p w14:paraId="2FD0F49B" w14:textId="77777777" w:rsidR="000918F6" w:rsidRDefault="00765861" w:rsidP="00B13EB4">
      <w:pPr>
        <w:spacing w:after="362"/>
        <w:ind w:left="-5" w:right="11"/>
        <w:jc w:val="left"/>
      </w:pPr>
      <w:r>
        <w:t>If you believe</w:t>
      </w:r>
      <w:r w:rsidR="000918F6">
        <w:t xml:space="preserve"> that</w:t>
      </w:r>
      <w:r>
        <w:t xml:space="preserve"> the department has breached your privacy in relation to surveillance footage containing images of you, you may make a privacy complaint to the department</w:t>
      </w:r>
      <w:r>
        <w:rPr>
          <w:i/>
        </w:rPr>
        <w:t xml:space="preserve">. </w:t>
      </w:r>
      <w:r>
        <w:t xml:space="preserve">Your complaint will be investigated in accordance with the department’s Complaints Management Policy. </w:t>
      </w:r>
    </w:p>
    <w:p w14:paraId="4AD828D3" w14:textId="77777777" w:rsidR="000918F6" w:rsidRDefault="000918F6" w:rsidP="00B13EB4">
      <w:pPr>
        <w:spacing w:after="362"/>
        <w:ind w:left="-5" w:right="11"/>
        <w:jc w:val="left"/>
      </w:pPr>
      <w:r>
        <w:t>For more information on how to make a complaint, please contact the department’s Complaint Unit via the information below:</w:t>
      </w:r>
    </w:p>
    <w:p w14:paraId="4DB5771C" w14:textId="4A814F5B" w:rsidR="00BE15C9" w:rsidRDefault="000918F6" w:rsidP="00B13EB4">
      <w:pPr>
        <w:spacing w:after="362"/>
        <w:ind w:left="-5" w:right="11"/>
        <w:jc w:val="left"/>
      </w:pPr>
      <w:r>
        <w:t>Complaints Unit</w:t>
      </w:r>
      <w:r>
        <w:br/>
        <w:t>Department of Communities, Disability Services and Seniors</w:t>
      </w:r>
      <w:r>
        <w:br/>
        <w:t xml:space="preserve">Phone: 1800 </w:t>
      </w:r>
      <w:r w:rsidR="003202ED">
        <w:t>491 467</w:t>
      </w:r>
      <w:r>
        <w:t xml:space="preserve"> (free call</w:t>
      </w:r>
      <w:r w:rsidR="00A300FA">
        <w:t xml:space="preserve">) </w:t>
      </w:r>
      <w:r>
        <w:br/>
        <w:t xml:space="preserve">Email: </w:t>
      </w:r>
      <w:hyperlink r:id="rId8" w:history="1">
        <w:r w:rsidRPr="008A76EB">
          <w:rPr>
            <w:rStyle w:val="Hyperlink"/>
          </w:rPr>
          <w:t>feedback@communities.qld.gov.au</w:t>
        </w:r>
      </w:hyperlink>
      <w:r>
        <w:br/>
        <w:t>Address: GPO Box 806, Brisbane, Qld, 4001</w:t>
      </w:r>
    </w:p>
    <w:p w14:paraId="32DE1348" w14:textId="0245F984" w:rsidR="000918F6" w:rsidRDefault="000918F6">
      <w:pPr>
        <w:pStyle w:val="Default"/>
        <w:rPr>
          <w:sz w:val="22"/>
          <w:szCs w:val="22"/>
        </w:rPr>
      </w:pPr>
      <w:r>
        <w:rPr>
          <w:sz w:val="22"/>
          <w:szCs w:val="22"/>
        </w:rPr>
        <w:lastRenderedPageBreak/>
        <w:t xml:space="preserve">If you are not satisfied with the department’s response, or the department has not responded to your complaint within 45 business days, you may refer your privacy complaint to the Office of the Information Commissioner (OIC). For more information, visit the OIC website at </w:t>
      </w:r>
      <w:hyperlink r:id="rId9" w:history="1">
        <w:r w:rsidRPr="006D3FEB">
          <w:rPr>
            <w:rStyle w:val="Hyperlink"/>
            <w:rFonts w:eastAsia="Arial"/>
            <w:sz w:val="22"/>
            <w:szCs w:val="22"/>
          </w:rPr>
          <w:t>www.oic.qld.gov.au</w:t>
        </w:r>
      </w:hyperlink>
      <w:r>
        <w:rPr>
          <w:sz w:val="22"/>
          <w:szCs w:val="22"/>
        </w:rPr>
        <w:t>.</w:t>
      </w:r>
    </w:p>
    <w:p w14:paraId="0C966FA6" w14:textId="77777777" w:rsidR="000918F6" w:rsidRDefault="000918F6">
      <w:pPr>
        <w:pStyle w:val="Default"/>
        <w:rPr>
          <w:sz w:val="22"/>
          <w:szCs w:val="22"/>
        </w:rPr>
      </w:pPr>
    </w:p>
    <w:p w14:paraId="3F27FB12" w14:textId="77777777" w:rsidR="00BE15C9" w:rsidRDefault="00765861">
      <w:pPr>
        <w:pStyle w:val="Heading1"/>
        <w:ind w:left="-5"/>
      </w:pPr>
      <w:r>
        <w:t>Further information</w:t>
      </w:r>
      <w:r>
        <w:rPr>
          <w:b w:val="0"/>
        </w:rPr>
        <w:t xml:space="preserve"> </w:t>
      </w:r>
    </w:p>
    <w:p w14:paraId="0213D094" w14:textId="6945576E" w:rsidR="000918F6" w:rsidRDefault="000918F6" w:rsidP="00B13EB4">
      <w:pPr>
        <w:spacing w:after="197"/>
        <w:ind w:left="-5" w:right="11"/>
        <w:jc w:val="left"/>
      </w:pPr>
      <w:r>
        <w:t xml:space="preserve">For </w:t>
      </w:r>
      <w:r w:rsidRPr="00B13EB4">
        <w:rPr>
          <w:b/>
        </w:rPr>
        <w:t>privacy matters</w:t>
      </w:r>
      <w:r w:rsidRPr="00A300FA">
        <w:t>,</w:t>
      </w:r>
      <w:r>
        <w:t xml:space="preserve"> contact the Manager, Office of the Assistant Director-General, Corporate Services</w:t>
      </w:r>
      <w:r w:rsidR="002705FE">
        <w:t>, Department of Communities, Disability Services and Seniors</w:t>
      </w:r>
      <w:r>
        <w:t xml:space="preserve"> on (07) 3238 7619 </w:t>
      </w:r>
      <w:r w:rsidRPr="00B13EB4">
        <w:rPr>
          <w:color w:val="000000" w:themeColor="text1"/>
        </w:rPr>
        <w:t xml:space="preserve">or refer to the department’s </w:t>
      </w:r>
      <w:hyperlink r:id="rId10" w:history="1">
        <w:r w:rsidRPr="00B13EB4">
          <w:rPr>
            <w:rStyle w:val="Hyperlink"/>
            <w:rFonts w:eastAsia="Times New Roman"/>
          </w:rPr>
          <w:t>Privacy</w:t>
        </w:r>
      </w:hyperlink>
      <w:r w:rsidRPr="00B13EB4">
        <w:rPr>
          <w:rStyle w:val="Hyperlink"/>
          <w:rFonts w:eastAsia="Times New Roman"/>
        </w:rPr>
        <w:t xml:space="preserve"> </w:t>
      </w:r>
      <w:r w:rsidRPr="00B13EB4">
        <w:rPr>
          <w:color w:val="000000" w:themeColor="text1"/>
        </w:rPr>
        <w:t>website.</w:t>
      </w:r>
    </w:p>
    <w:p w14:paraId="23834656" w14:textId="0435299D" w:rsidR="00A300FA" w:rsidRDefault="00A300FA">
      <w:pPr>
        <w:pStyle w:val="Default"/>
        <w:rPr>
          <w:sz w:val="22"/>
          <w:szCs w:val="22"/>
        </w:rPr>
      </w:pPr>
      <w:r>
        <w:rPr>
          <w:b/>
          <w:sz w:val="22"/>
          <w:szCs w:val="22"/>
        </w:rPr>
        <w:t xml:space="preserve">For </w:t>
      </w:r>
      <w:r w:rsidRPr="00F530E6">
        <w:rPr>
          <w:b/>
          <w:sz w:val="22"/>
          <w:szCs w:val="22"/>
        </w:rPr>
        <w:t>information access and amendment</w:t>
      </w:r>
      <w:r w:rsidRPr="00B27E95">
        <w:rPr>
          <w:sz w:val="22"/>
          <w:szCs w:val="22"/>
        </w:rPr>
        <w:t xml:space="preserve"> </w:t>
      </w:r>
      <w:r w:rsidRPr="00B13EB4">
        <w:rPr>
          <w:b/>
          <w:sz w:val="22"/>
          <w:szCs w:val="22"/>
        </w:rPr>
        <w:t>matters</w:t>
      </w:r>
      <w:r>
        <w:rPr>
          <w:sz w:val="22"/>
          <w:szCs w:val="22"/>
        </w:rPr>
        <w:t>,</w:t>
      </w:r>
      <w:r w:rsidRPr="00B27E95">
        <w:rPr>
          <w:sz w:val="22"/>
          <w:szCs w:val="22"/>
        </w:rPr>
        <w:t xml:space="preserve"> </w:t>
      </w:r>
      <w:r>
        <w:rPr>
          <w:sz w:val="22"/>
          <w:szCs w:val="22"/>
        </w:rPr>
        <w:t xml:space="preserve">call </w:t>
      </w:r>
      <w:r w:rsidRPr="003720A1">
        <w:rPr>
          <w:sz w:val="22"/>
          <w:szCs w:val="22"/>
        </w:rPr>
        <w:t>1800 809 078</w:t>
      </w:r>
      <w:r>
        <w:rPr>
          <w:sz w:val="22"/>
          <w:szCs w:val="22"/>
        </w:rPr>
        <w:t xml:space="preserve">, email </w:t>
      </w:r>
      <w:hyperlink r:id="rId11" w:history="1">
        <w:r w:rsidRPr="00A4159B">
          <w:rPr>
            <w:rStyle w:val="Hyperlink"/>
            <w:rFonts w:eastAsia="Arial"/>
            <w:sz w:val="22"/>
            <w:szCs w:val="22"/>
          </w:rPr>
          <w:t>rti@csyw.qld.gov.au</w:t>
        </w:r>
      </w:hyperlink>
      <w:r>
        <w:rPr>
          <w:sz w:val="22"/>
          <w:szCs w:val="22"/>
        </w:rPr>
        <w:t xml:space="preserve"> or refer to the department’s </w:t>
      </w:r>
      <w:hyperlink r:id="rId12" w:history="1">
        <w:r w:rsidRPr="00A300FA">
          <w:rPr>
            <w:rStyle w:val="Hyperlink"/>
            <w:sz w:val="22"/>
            <w:szCs w:val="22"/>
          </w:rPr>
          <w:t>Right to Information</w:t>
        </w:r>
      </w:hyperlink>
      <w:r>
        <w:rPr>
          <w:sz w:val="22"/>
          <w:szCs w:val="22"/>
        </w:rPr>
        <w:t xml:space="preserve"> website.</w:t>
      </w:r>
    </w:p>
    <w:p w14:paraId="1D17171B" w14:textId="2BD2AB05" w:rsidR="007D6BE6" w:rsidRDefault="00A300FA">
      <w:pPr>
        <w:spacing w:after="0" w:line="259" w:lineRule="auto"/>
        <w:ind w:left="0" w:right="1" w:firstLine="0"/>
        <w:jc w:val="right"/>
        <w:rPr>
          <w:sz w:val="18"/>
        </w:rPr>
      </w:pPr>
      <w:r>
        <w:t>July 2019</w:t>
      </w:r>
      <w:r w:rsidR="00765861">
        <w:rPr>
          <w:sz w:val="18"/>
        </w:rPr>
        <w:t xml:space="preserve"> </w:t>
      </w:r>
    </w:p>
    <w:p w14:paraId="19CDD195" w14:textId="77777777" w:rsidR="00BE15C9" w:rsidRDefault="00BE15C9" w:rsidP="00BF269B">
      <w:pPr>
        <w:spacing w:after="0" w:line="259" w:lineRule="auto"/>
        <w:ind w:left="0" w:right="1" w:firstLine="0"/>
      </w:pPr>
    </w:p>
    <w:sectPr w:rsidR="00BE15C9">
      <w:headerReference w:type="default" r:id="rId13"/>
      <w:pgSz w:w="11904" w:h="16841"/>
      <w:pgMar w:top="1440" w:right="739" w:bottom="144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504E7" w14:textId="77777777" w:rsidR="00765861" w:rsidRDefault="00765861" w:rsidP="00765861">
      <w:pPr>
        <w:spacing w:after="0" w:line="240" w:lineRule="auto"/>
      </w:pPr>
      <w:r>
        <w:separator/>
      </w:r>
    </w:p>
  </w:endnote>
  <w:endnote w:type="continuationSeparator" w:id="0">
    <w:p w14:paraId="17794E88" w14:textId="77777777" w:rsidR="00765861" w:rsidRDefault="00765861" w:rsidP="00765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674D6" w14:textId="77777777" w:rsidR="00765861" w:rsidRDefault="00765861" w:rsidP="00765861">
      <w:pPr>
        <w:spacing w:after="0" w:line="240" w:lineRule="auto"/>
      </w:pPr>
      <w:r>
        <w:separator/>
      </w:r>
    </w:p>
  </w:footnote>
  <w:footnote w:type="continuationSeparator" w:id="0">
    <w:p w14:paraId="08D33542" w14:textId="77777777" w:rsidR="00765861" w:rsidRDefault="00765861" w:rsidP="00765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8D48D" w14:textId="77777777" w:rsidR="00765861" w:rsidRDefault="00765861">
    <w:pPr>
      <w:pStyle w:val="Header"/>
    </w:pPr>
    <w:r>
      <w:rPr>
        <w:noProof/>
      </w:rPr>
      <w:drawing>
        <wp:anchor distT="0" distB="0" distL="114300" distR="114300" simplePos="0" relativeHeight="251659264" behindDoc="1" locked="0" layoutInCell="1" allowOverlap="1" wp14:anchorId="0190A0C1" wp14:editId="2473B0D5">
          <wp:simplePos x="0" y="0"/>
          <wp:positionH relativeFrom="page">
            <wp:align>right</wp:align>
          </wp:positionH>
          <wp:positionV relativeFrom="paragraph">
            <wp:posOffset>-457200</wp:posOffset>
          </wp:positionV>
          <wp:extent cx="7562850" cy="10696575"/>
          <wp:effectExtent l="0" t="0" r="0" b="9525"/>
          <wp:wrapNone/>
          <wp:docPr id="2" name="Picture 2" descr="Communication Services:Specialist Services:Graphic Design:Graphic Design:Design reference:Templates:Templates - DEC 2017:INDD Files:DCDSS:JPGs:DCDSS Factsheet Port A4 DEC-17_Bl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 Services:Specialist Services:Graphic Design:Graphic Design:Design reference:Templates:Templates - DEC 2017:INDD Files:DCDSS:JPGs:DCDSS Factsheet Port A4 DEC-17_Black-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E34F0"/>
    <w:multiLevelType w:val="hybridMultilevel"/>
    <w:tmpl w:val="4510D030"/>
    <w:lvl w:ilvl="0" w:tplc="7E6EDE7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6401C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CEF8B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FE33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D44F5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3415F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40CC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C8B5B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060EF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5C9"/>
    <w:rsid w:val="00066DD3"/>
    <w:rsid w:val="000918F6"/>
    <w:rsid w:val="001D3461"/>
    <w:rsid w:val="002705FE"/>
    <w:rsid w:val="003202ED"/>
    <w:rsid w:val="00765861"/>
    <w:rsid w:val="007D6BE6"/>
    <w:rsid w:val="00847BB0"/>
    <w:rsid w:val="00A300FA"/>
    <w:rsid w:val="00B13EB4"/>
    <w:rsid w:val="00BE15C9"/>
    <w:rsid w:val="00BF26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0478"/>
  <w15:docId w15:val="{38BC8E38-F637-49FA-BA05-B63F145A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2" w:line="24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01"/>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Header">
    <w:name w:val="header"/>
    <w:basedOn w:val="Normal"/>
    <w:link w:val="HeaderChar"/>
    <w:uiPriority w:val="99"/>
    <w:unhideWhenUsed/>
    <w:rsid w:val="00765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861"/>
    <w:rPr>
      <w:rFonts w:ascii="Arial" w:eastAsia="Arial" w:hAnsi="Arial" w:cs="Arial"/>
      <w:color w:val="000000"/>
    </w:rPr>
  </w:style>
  <w:style w:type="paragraph" w:styleId="Footer">
    <w:name w:val="footer"/>
    <w:basedOn w:val="Normal"/>
    <w:link w:val="FooterChar"/>
    <w:uiPriority w:val="99"/>
    <w:unhideWhenUsed/>
    <w:rsid w:val="00765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861"/>
    <w:rPr>
      <w:rFonts w:ascii="Arial" w:eastAsia="Arial" w:hAnsi="Arial" w:cs="Arial"/>
      <w:color w:val="000000"/>
    </w:rPr>
  </w:style>
  <w:style w:type="character" w:styleId="CommentReference">
    <w:name w:val="annotation reference"/>
    <w:basedOn w:val="DefaultParagraphFont"/>
    <w:uiPriority w:val="99"/>
    <w:semiHidden/>
    <w:unhideWhenUsed/>
    <w:rsid w:val="00066DD3"/>
    <w:rPr>
      <w:sz w:val="16"/>
      <w:szCs w:val="16"/>
    </w:rPr>
  </w:style>
  <w:style w:type="paragraph" w:styleId="CommentText">
    <w:name w:val="annotation text"/>
    <w:basedOn w:val="Normal"/>
    <w:link w:val="CommentTextChar"/>
    <w:uiPriority w:val="99"/>
    <w:semiHidden/>
    <w:unhideWhenUsed/>
    <w:rsid w:val="00066DD3"/>
    <w:pPr>
      <w:spacing w:line="240" w:lineRule="auto"/>
    </w:pPr>
    <w:rPr>
      <w:sz w:val="20"/>
      <w:szCs w:val="20"/>
    </w:rPr>
  </w:style>
  <w:style w:type="character" w:customStyle="1" w:styleId="CommentTextChar">
    <w:name w:val="Comment Text Char"/>
    <w:basedOn w:val="DefaultParagraphFont"/>
    <w:link w:val="CommentText"/>
    <w:uiPriority w:val="99"/>
    <w:semiHidden/>
    <w:rsid w:val="00066DD3"/>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66DD3"/>
    <w:rPr>
      <w:b/>
      <w:bCs/>
    </w:rPr>
  </w:style>
  <w:style w:type="character" w:customStyle="1" w:styleId="CommentSubjectChar">
    <w:name w:val="Comment Subject Char"/>
    <w:basedOn w:val="CommentTextChar"/>
    <w:link w:val="CommentSubject"/>
    <w:uiPriority w:val="99"/>
    <w:semiHidden/>
    <w:rsid w:val="00066DD3"/>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066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DD3"/>
    <w:rPr>
      <w:rFonts w:ascii="Segoe UI" w:eastAsia="Arial" w:hAnsi="Segoe UI" w:cs="Segoe UI"/>
      <w:color w:val="000000"/>
      <w:sz w:val="18"/>
      <w:szCs w:val="18"/>
    </w:rPr>
  </w:style>
  <w:style w:type="character" w:styleId="Hyperlink">
    <w:name w:val="Hyperlink"/>
    <w:rsid w:val="000918F6"/>
    <w:rPr>
      <w:color w:val="0563C1"/>
      <w:u w:val="single"/>
    </w:rPr>
  </w:style>
  <w:style w:type="paragraph" w:customStyle="1" w:styleId="Default">
    <w:name w:val="Default"/>
    <w:rsid w:val="000918F6"/>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feedback@communities.qld.gov.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syw.qld.gov.au/about-us/right-information" TargetMode="External"/><Relationship Id="rId12" Type="http://schemas.openxmlformats.org/officeDocument/2006/relationships/hyperlink" Target="https://www.communities.qld.gov.au/about-us/right-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ti@csyw.qld.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mmunities.qld.gov.au/privacy" TargetMode="External"/><Relationship Id="rId4" Type="http://schemas.openxmlformats.org/officeDocument/2006/relationships/webSettings" Target="webSettings.xml"/><Relationship Id="rId9" Type="http://schemas.openxmlformats.org/officeDocument/2006/relationships/hyperlink" Target="http://www.oic.qld.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Camera Surveillance Systems and Privacy - IPP5</vt:lpstr>
    </vt:vector>
  </TitlesOfParts>
  <Company>Queensland Government</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Surveillance Systems and Privacy - IPP5</dc:title>
  <dc:subject>Information sheet</dc:subject>
  <dc:creator>Queensland Government</dc:creator>
  <cp:keywords>CCTV, cameras</cp:keywords>
  <cp:lastModifiedBy>Tanya R Campbell</cp:lastModifiedBy>
  <cp:revision>2</cp:revision>
  <dcterms:created xsi:type="dcterms:W3CDTF">2021-02-16T23:12:00Z</dcterms:created>
  <dcterms:modified xsi:type="dcterms:W3CDTF">2021-02-16T23:12:00Z</dcterms:modified>
</cp:coreProperties>
</file>